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BA80" w14:textId="77777777" w:rsidR="000B5F50" w:rsidRPr="00D63DB2" w:rsidRDefault="00167329" w:rsidP="00646D3A">
      <w:pPr>
        <w:rPr>
          <w:rFonts w:ascii="Arial" w:hAnsi="Arial" w:cs="Arial"/>
          <w:b/>
        </w:rPr>
      </w:pPr>
      <w:r w:rsidRPr="00D63DB2">
        <w:rPr>
          <w:rFonts w:ascii="Arial" w:hAnsi="Arial" w:cs="Arial"/>
          <w:b/>
        </w:rPr>
        <w:t>Safeguarding Adults</w:t>
      </w:r>
      <w:r w:rsidR="000F30AF" w:rsidRPr="00D63DB2">
        <w:rPr>
          <w:rFonts w:ascii="Arial" w:hAnsi="Arial" w:cs="Arial"/>
          <w:b/>
        </w:rPr>
        <w:t xml:space="preserve"> Policy</w:t>
      </w:r>
    </w:p>
    <w:p w14:paraId="1F5D7746" w14:textId="77777777" w:rsidR="00FA1C92" w:rsidRPr="00D63DB2" w:rsidRDefault="00FA1C92" w:rsidP="00646D3A">
      <w:pPr>
        <w:rPr>
          <w:rFonts w:ascii="Arial" w:hAnsi="Arial" w:cs="Arial"/>
        </w:rPr>
      </w:pPr>
    </w:p>
    <w:p w14:paraId="5FB589CD" w14:textId="77777777" w:rsidR="00B953F5" w:rsidRPr="00D63DB2" w:rsidRDefault="00B953F5" w:rsidP="00646D3A">
      <w:pPr>
        <w:rPr>
          <w:rFonts w:ascii="Arial" w:hAnsi="Arial" w:cs="Arial"/>
          <w:i/>
          <w:color w:val="FF0000"/>
        </w:rPr>
      </w:pPr>
      <w:r w:rsidRPr="00D63DB2">
        <w:rPr>
          <w:rFonts w:ascii="Arial" w:hAnsi="Arial" w:cs="Arial"/>
          <w:i/>
          <w:color w:val="FF0000"/>
        </w:rPr>
        <w:t>[If your organisation has no paid staff or sessional workers, and operates only using volunteers, you may delete all references to staff within this model policy]</w:t>
      </w:r>
    </w:p>
    <w:p w14:paraId="5274615A" w14:textId="77777777" w:rsidR="00B953F5" w:rsidRPr="00D63DB2" w:rsidRDefault="00B953F5" w:rsidP="00646D3A">
      <w:pPr>
        <w:rPr>
          <w:rFonts w:ascii="Arial" w:hAnsi="Arial" w:cs="Arial"/>
          <w:i/>
        </w:rPr>
      </w:pPr>
    </w:p>
    <w:p w14:paraId="55C79867" w14:textId="77777777" w:rsidR="00167329" w:rsidRPr="00D63DB2" w:rsidRDefault="00167329" w:rsidP="00167329">
      <w:pPr>
        <w:rPr>
          <w:rFonts w:ascii="Arial" w:hAnsi="Arial" w:cs="Arial"/>
          <w:b/>
        </w:rPr>
      </w:pPr>
      <w:r w:rsidRPr="00D63DB2">
        <w:rPr>
          <w:rFonts w:ascii="Arial" w:hAnsi="Arial" w:cs="Arial"/>
          <w:b/>
        </w:rPr>
        <w:t>1. Introduction</w:t>
      </w:r>
    </w:p>
    <w:p w14:paraId="67C8A062" w14:textId="77777777" w:rsidR="00F94E5E" w:rsidRPr="00F94E5E" w:rsidRDefault="00167329" w:rsidP="00F94E5E">
      <w:pPr>
        <w:rPr>
          <w:rFonts w:ascii="Arial" w:hAnsi="Arial" w:cs="Arial"/>
        </w:rPr>
      </w:pPr>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Pr="00D63DB2">
        <w:rPr>
          <w:rFonts w:ascii="Arial" w:hAnsi="Arial" w:cs="Arial"/>
        </w:rPr>
        <w:t xml:space="preserve">is committed to ensuring that </w:t>
      </w:r>
      <w:r w:rsidR="001F1988">
        <w:rPr>
          <w:rFonts w:ascii="Arial" w:hAnsi="Arial" w:cs="Arial"/>
        </w:rPr>
        <w:t xml:space="preserve">adults at risk </w:t>
      </w:r>
      <w:r w:rsidRPr="00D63DB2">
        <w:rPr>
          <w:rFonts w:ascii="Arial" w:hAnsi="Arial" w:cs="Arial"/>
        </w:rPr>
        <w:t xml:space="preserve">who use its services are not abused and that working practices minimise the risk of such abuse. </w:t>
      </w:r>
    </w:p>
    <w:p w14:paraId="652E9809" w14:textId="2717773F" w:rsidR="00167329" w:rsidRDefault="00F94E5E" w:rsidP="00F94E5E">
      <w:pPr>
        <w:rPr>
          <w:rFonts w:ascii="Arial" w:hAnsi="Arial" w:cs="Arial"/>
        </w:rPr>
      </w:pPr>
      <w:r w:rsidRPr="00F94E5E">
        <w:rPr>
          <w:rFonts w:ascii="Arial" w:hAnsi="Arial" w:cs="Arial"/>
        </w:rPr>
        <w:t>An adult may be at risk from harm because of age and frailty, illness</w:t>
      </w:r>
      <w:r>
        <w:rPr>
          <w:rFonts w:ascii="Arial" w:hAnsi="Arial" w:cs="Arial"/>
        </w:rPr>
        <w:t>,</w:t>
      </w:r>
      <w:r w:rsidRPr="00F94E5E">
        <w:rPr>
          <w:rFonts w:ascii="Arial" w:hAnsi="Arial" w:cs="Arial"/>
        </w:rPr>
        <w:t xml:space="preserve"> disability: physical/learning/mental, alcohol/drug misuse, domestic violence, homelessness, ethnicity </w:t>
      </w:r>
      <w:r>
        <w:rPr>
          <w:rFonts w:ascii="Arial" w:hAnsi="Arial" w:cs="Arial"/>
        </w:rPr>
        <w:t xml:space="preserve">or </w:t>
      </w:r>
      <w:r w:rsidRPr="00F94E5E">
        <w:rPr>
          <w:rFonts w:ascii="Arial" w:hAnsi="Arial" w:cs="Arial"/>
        </w:rPr>
        <w:t>incarceration</w:t>
      </w:r>
      <w:r>
        <w:rPr>
          <w:rFonts w:ascii="Arial" w:hAnsi="Arial" w:cs="Arial"/>
        </w:rPr>
        <w:t>.</w:t>
      </w:r>
    </w:p>
    <w:p w14:paraId="16B1D322" w14:textId="77777777" w:rsidR="009E58EC" w:rsidRDefault="009E58EC" w:rsidP="00F94E5E">
      <w:pPr>
        <w:rPr>
          <w:rFonts w:ascii="Arial" w:hAnsi="Arial" w:cs="Arial"/>
        </w:rPr>
      </w:pPr>
    </w:p>
    <w:p w14:paraId="5997D2D7" w14:textId="77777777" w:rsidR="009E58EC" w:rsidRPr="006232F0" w:rsidRDefault="009E58EC" w:rsidP="009E58EC">
      <w:pPr>
        <w:rPr>
          <w:rFonts w:ascii="Arial" w:hAnsi="Arial" w:cs="Arial"/>
        </w:rPr>
      </w:pPr>
      <w:r w:rsidRPr="006232F0">
        <w:rPr>
          <w:rFonts w:ascii="Arial" w:hAnsi="Arial" w:cs="Arial"/>
        </w:rPr>
        <w:t>The purpose of this policy is:</w:t>
      </w:r>
    </w:p>
    <w:p w14:paraId="3080611E" w14:textId="1708FC91" w:rsidR="009E58EC" w:rsidRPr="006232F0" w:rsidRDefault="009E58EC" w:rsidP="009E58EC">
      <w:pPr>
        <w:pStyle w:val="ListParagraph"/>
        <w:numPr>
          <w:ilvl w:val="0"/>
          <w:numId w:val="43"/>
        </w:numPr>
        <w:rPr>
          <w:rFonts w:ascii="Arial" w:hAnsi="Arial" w:cs="Arial"/>
        </w:rPr>
      </w:pPr>
      <w:r w:rsidRPr="006232F0">
        <w:rPr>
          <w:rFonts w:ascii="Arial" w:hAnsi="Arial" w:cs="Arial"/>
        </w:rPr>
        <w:t xml:space="preserve">to provide protection for </w:t>
      </w:r>
      <w:r>
        <w:rPr>
          <w:rFonts w:ascii="Arial" w:hAnsi="Arial" w:cs="Arial"/>
        </w:rPr>
        <w:t xml:space="preserve">adults at risk </w:t>
      </w:r>
      <w:r w:rsidRPr="006232F0">
        <w:rPr>
          <w:rFonts w:ascii="Arial" w:hAnsi="Arial" w:cs="Arial"/>
        </w:rPr>
        <w:t xml:space="preserve">who receive </w:t>
      </w:r>
      <w:r w:rsidRPr="006232F0">
        <w:rPr>
          <w:rFonts w:ascii="Arial" w:hAnsi="Arial" w:cs="Arial"/>
          <w:i/>
          <w:color w:val="FF0000"/>
        </w:rPr>
        <w:t>[insert name of organisation]</w:t>
      </w:r>
      <w:r w:rsidRPr="006232F0">
        <w:rPr>
          <w:rFonts w:ascii="Arial" w:hAnsi="Arial" w:cs="Arial"/>
          <w:color w:val="FF0000"/>
        </w:rPr>
        <w:t xml:space="preserve"> </w:t>
      </w:r>
      <w:r w:rsidRPr="006232F0">
        <w:rPr>
          <w:rFonts w:ascii="Arial" w:hAnsi="Arial" w:cs="Arial"/>
        </w:rPr>
        <w:t>services</w:t>
      </w:r>
    </w:p>
    <w:p w14:paraId="201ED32B" w14:textId="0E99DAC5" w:rsidR="009E58EC" w:rsidRPr="009E58EC" w:rsidRDefault="009E58EC" w:rsidP="00F94E5E">
      <w:pPr>
        <w:pStyle w:val="ListParagraph"/>
        <w:numPr>
          <w:ilvl w:val="0"/>
          <w:numId w:val="43"/>
        </w:numPr>
        <w:rPr>
          <w:rFonts w:ascii="Arial" w:hAnsi="Arial" w:cs="Arial"/>
        </w:rPr>
      </w:pPr>
      <w:r w:rsidRPr="006232F0">
        <w:rPr>
          <w:rFonts w:ascii="Arial" w:hAnsi="Arial" w:cs="Arial"/>
        </w:rPr>
        <w:t xml:space="preserve">to provide staff and volunteers with the overarching principles that guide our approach to safeguarding </w:t>
      </w:r>
      <w:r>
        <w:rPr>
          <w:rFonts w:ascii="Arial" w:hAnsi="Arial" w:cs="Arial"/>
        </w:rPr>
        <w:t>adults at risk and our responsibilities as people in p</w:t>
      </w:r>
      <w:r w:rsidRPr="009E58EC">
        <w:rPr>
          <w:rFonts w:ascii="Arial" w:hAnsi="Arial" w:cs="Arial"/>
        </w:rPr>
        <w:t>osition</w:t>
      </w:r>
      <w:r>
        <w:rPr>
          <w:rFonts w:ascii="Arial" w:hAnsi="Arial" w:cs="Arial"/>
        </w:rPr>
        <w:t>s</w:t>
      </w:r>
      <w:r w:rsidRPr="009E58EC">
        <w:rPr>
          <w:rFonts w:ascii="Arial" w:hAnsi="Arial" w:cs="Arial"/>
        </w:rPr>
        <w:t xml:space="preserve"> of </w:t>
      </w:r>
      <w:r>
        <w:rPr>
          <w:rFonts w:ascii="Arial" w:hAnsi="Arial" w:cs="Arial"/>
        </w:rPr>
        <w:t>t</w:t>
      </w:r>
      <w:r w:rsidRPr="009E58EC">
        <w:rPr>
          <w:rFonts w:ascii="Arial" w:hAnsi="Arial" w:cs="Arial"/>
        </w:rPr>
        <w:t>rus</w:t>
      </w:r>
      <w:r>
        <w:rPr>
          <w:rFonts w:ascii="Arial" w:hAnsi="Arial" w:cs="Arial"/>
        </w:rPr>
        <w:t>t.</w:t>
      </w:r>
    </w:p>
    <w:p w14:paraId="3E5176A5" w14:textId="77777777" w:rsidR="00167329" w:rsidRPr="00D63DB2" w:rsidRDefault="00167329" w:rsidP="00167329">
      <w:pPr>
        <w:rPr>
          <w:rFonts w:ascii="Arial" w:hAnsi="Arial" w:cs="Arial"/>
        </w:rPr>
      </w:pPr>
    </w:p>
    <w:p w14:paraId="56417E71" w14:textId="77777777" w:rsidR="00167329" w:rsidRPr="00D63DB2" w:rsidRDefault="00167329" w:rsidP="00167329">
      <w:pPr>
        <w:rPr>
          <w:rFonts w:ascii="Arial" w:hAnsi="Arial" w:cs="Arial"/>
        </w:rPr>
      </w:pPr>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Pr="00D63DB2">
        <w:rPr>
          <w:rFonts w:ascii="Arial" w:hAnsi="Arial" w:cs="Arial"/>
        </w:rPr>
        <w:t>is committed to:</w:t>
      </w:r>
    </w:p>
    <w:p w14:paraId="299CA179"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Safeguarding and promoting the independence, wellbeing and safety of people with care and support needs</w:t>
      </w:r>
    </w:p>
    <w:p w14:paraId="78EB726D"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Raising public awareness of safeguarding</w:t>
      </w:r>
    </w:p>
    <w:p w14:paraId="7B91A6C5"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Promoting work on the prevention of abuse</w:t>
      </w:r>
    </w:p>
    <w:p w14:paraId="1DB7D86B"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Tackling abuse in all settings</w:t>
      </w:r>
    </w:p>
    <w:p w14:paraId="30F6364C"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Ensuring that all staff and volunteers understand their roles and responsibilities in respect of safeguarding</w:t>
      </w:r>
    </w:p>
    <w:p w14:paraId="708DC8A4"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 xml:space="preserve">Involving people who access services and carers in continual service improvements </w:t>
      </w:r>
    </w:p>
    <w:p w14:paraId="0A571CEA"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 xml:space="preserve">Applying learning from serious case reviews </w:t>
      </w:r>
    </w:p>
    <w:p w14:paraId="4AFCEEAF"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 xml:space="preserve">Ensuring that staff and volunteers are provided with appropriate training in safeguarding </w:t>
      </w:r>
    </w:p>
    <w:p w14:paraId="645D99D2" w14:textId="77777777" w:rsidR="00167329" w:rsidRPr="00D63DB2" w:rsidRDefault="00167329" w:rsidP="00167329">
      <w:pPr>
        <w:rPr>
          <w:rFonts w:ascii="Arial" w:hAnsi="Arial" w:cs="Arial"/>
        </w:rPr>
      </w:pPr>
    </w:p>
    <w:p w14:paraId="75E2FCDB" w14:textId="77777777" w:rsidR="00167329" w:rsidRPr="00D63DB2" w:rsidRDefault="00167329" w:rsidP="00167329">
      <w:pPr>
        <w:rPr>
          <w:rFonts w:ascii="Arial" w:hAnsi="Arial" w:cs="Arial"/>
        </w:rPr>
      </w:pPr>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Pr="00D63DB2">
        <w:rPr>
          <w:rFonts w:ascii="Arial" w:hAnsi="Arial" w:cs="Arial"/>
        </w:rPr>
        <w:t>will:</w:t>
      </w:r>
    </w:p>
    <w:p w14:paraId="200B4928" w14:textId="5B444E00" w:rsidR="00167329" w:rsidRPr="00D63DB2" w:rsidRDefault="00167329" w:rsidP="00167329">
      <w:pPr>
        <w:pStyle w:val="ListParagraph"/>
        <w:numPr>
          <w:ilvl w:val="0"/>
          <w:numId w:val="35"/>
        </w:numPr>
        <w:rPr>
          <w:rFonts w:ascii="Arial" w:hAnsi="Arial" w:cs="Arial"/>
        </w:rPr>
      </w:pPr>
      <w:r w:rsidRPr="00D63DB2">
        <w:rPr>
          <w:rFonts w:ascii="Arial" w:hAnsi="Arial" w:cs="Arial"/>
        </w:rPr>
        <w:t>Ensure people accessing services receive information about how to raise concerns if they suspect or experience abuse in a</w:t>
      </w:r>
      <w:r w:rsidR="00B029C3">
        <w:rPr>
          <w:rFonts w:ascii="Arial" w:hAnsi="Arial" w:cs="Arial"/>
        </w:rPr>
        <w:t>ny of</w:t>
      </w:r>
      <w:r w:rsidRPr="00D63DB2">
        <w:rPr>
          <w:rFonts w:ascii="Arial" w:hAnsi="Arial" w:cs="Arial"/>
        </w:rPr>
        <w:t xml:space="preserve"> its forms including neglect</w:t>
      </w:r>
    </w:p>
    <w:p w14:paraId="6C025713"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Empower individuals with knowledge and understanding so that they will be aware of what is appropriate or inappropriate behaviour towards them</w:t>
      </w:r>
    </w:p>
    <w:p w14:paraId="30D3620C"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Enable staff and volunteers to recognise poor practice, or abuse and respond appropriately</w:t>
      </w:r>
    </w:p>
    <w:p w14:paraId="386540CC"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 xml:space="preserve">Raise awareness of how staff and volunteers can enable people to acknowledge they </w:t>
      </w:r>
      <w:r w:rsidR="00D2584C" w:rsidRPr="00D63DB2">
        <w:rPr>
          <w:rFonts w:ascii="Arial" w:hAnsi="Arial" w:cs="Arial"/>
        </w:rPr>
        <w:t>may be</w:t>
      </w:r>
      <w:r w:rsidRPr="00D63DB2">
        <w:rPr>
          <w:rFonts w:ascii="Arial" w:hAnsi="Arial" w:cs="Arial"/>
        </w:rPr>
        <w:t xml:space="preserve"> at risk of abuse, and signpost them to effective support</w:t>
      </w:r>
    </w:p>
    <w:p w14:paraId="1F73B52B"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 xml:space="preserve">Recognise that children may also be at risk when working with families and adults with care and support needs. </w:t>
      </w:r>
    </w:p>
    <w:p w14:paraId="34F9EB0B"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Ensure rigorous recruitment and selection practice, and adhere to pre appointment checking requirements e.g. refe</w:t>
      </w:r>
      <w:r w:rsidR="00D2584C" w:rsidRPr="00D63DB2">
        <w:rPr>
          <w:rFonts w:ascii="Arial" w:hAnsi="Arial" w:cs="Arial"/>
        </w:rPr>
        <w:t xml:space="preserve">rences will always be taken up </w:t>
      </w:r>
      <w:r w:rsidRPr="00D63DB2">
        <w:rPr>
          <w:rFonts w:ascii="Arial" w:hAnsi="Arial" w:cs="Arial"/>
        </w:rPr>
        <w:t>and the Disclosure and Barring process followed</w:t>
      </w:r>
      <w:r w:rsidR="00D2584C" w:rsidRPr="00D63DB2">
        <w:rPr>
          <w:rFonts w:ascii="Arial" w:hAnsi="Arial" w:cs="Arial"/>
        </w:rPr>
        <w:t xml:space="preserve"> where appropriate</w:t>
      </w:r>
    </w:p>
    <w:p w14:paraId="72BAD637"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Ensure clear service standards are maintained and where relevant staff and volunteers receive clear operational guidance and appropriate training</w:t>
      </w:r>
    </w:p>
    <w:p w14:paraId="04B8F84A" w14:textId="77777777" w:rsidR="00167329" w:rsidRPr="00D63DB2" w:rsidRDefault="00167329" w:rsidP="00167329">
      <w:pPr>
        <w:rPr>
          <w:rFonts w:ascii="Arial" w:hAnsi="Arial" w:cs="Arial"/>
        </w:rPr>
      </w:pPr>
    </w:p>
    <w:p w14:paraId="4719EF8C" w14:textId="77777777" w:rsidR="00167329" w:rsidRPr="00D63DB2" w:rsidRDefault="00167329" w:rsidP="00167329">
      <w:pPr>
        <w:rPr>
          <w:rFonts w:ascii="Arial" w:hAnsi="Arial" w:cs="Arial"/>
          <w:b/>
        </w:rPr>
      </w:pPr>
      <w:r w:rsidRPr="00D63DB2">
        <w:rPr>
          <w:rFonts w:ascii="Arial" w:hAnsi="Arial" w:cs="Arial"/>
          <w:b/>
        </w:rPr>
        <w:t>2.  Link with other policies</w:t>
      </w:r>
    </w:p>
    <w:p w14:paraId="49079E55" w14:textId="531D2CB9" w:rsidR="00167329" w:rsidRPr="00D63DB2" w:rsidRDefault="00B953F5" w:rsidP="00167329">
      <w:pPr>
        <w:rPr>
          <w:rFonts w:ascii="Arial" w:hAnsi="Arial" w:cs="Arial"/>
          <w:i/>
          <w:color w:val="FF0000"/>
        </w:rPr>
      </w:pPr>
      <w:r w:rsidRPr="00D63DB2">
        <w:rPr>
          <w:rFonts w:ascii="Arial" w:hAnsi="Arial" w:cs="Arial"/>
          <w:i/>
          <w:color w:val="FF0000"/>
        </w:rPr>
        <w:lastRenderedPageBreak/>
        <w:t xml:space="preserve">[In this section, refer to any other policies that your organisation has that link with Safeguarding, for example </w:t>
      </w:r>
      <w:r w:rsidR="001F1988" w:rsidRPr="006232F0">
        <w:rPr>
          <w:rFonts w:ascii="Arial" w:hAnsi="Arial" w:cs="Arial"/>
          <w:i/>
          <w:color w:val="FF0000"/>
        </w:rPr>
        <w:t>Equality</w:t>
      </w:r>
      <w:r w:rsidR="00FF495C">
        <w:rPr>
          <w:rFonts w:ascii="Arial" w:hAnsi="Arial" w:cs="Arial"/>
          <w:i/>
          <w:color w:val="FF0000"/>
        </w:rPr>
        <w:t>,</w:t>
      </w:r>
      <w:r w:rsidR="001F1988">
        <w:rPr>
          <w:rFonts w:ascii="Arial" w:hAnsi="Arial" w:cs="Arial"/>
          <w:i/>
          <w:color w:val="FF0000"/>
        </w:rPr>
        <w:t xml:space="preserve"> </w:t>
      </w:r>
      <w:r w:rsidR="001F1988" w:rsidRPr="006232F0">
        <w:rPr>
          <w:rFonts w:ascii="Arial" w:hAnsi="Arial" w:cs="Arial"/>
          <w:i/>
          <w:color w:val="FF0000"/>
        </w:rPr>
        <w:t>Diversity</w:t>
      </w:r>
      <w:r w:rsidR="001F1988">
        <w:rPr>
          <w:rFonts w:ascii="Arial" w:hAnsi="Arial" w:cs="Arial"/>
          <w:i/>
          <w:color w:val="FF0000"/>
        </w:rPr>
        <w:t xml:space="preserve"> and Inclusion</w:t>
      </w:r>
      <w:r w:rsidR="001F1988" w:rsidRPr="00D63DB2">
        <w:rPr>
          <w:rFonts w:ascii="Arial" w:hAnsi="Arial" w:cs="Arial"/>
          <w:i/>
          <w:color w:val="FF0000"/>
        </w:rPr>
        <w:t xml:space="preserve"> </w:t>
      </w:r>
      <w:r w:rsidRPr="00D63DB2">
        <w:rPr>
          <w:rFonts w:ascii="Arial" w:hAnsi="Arial" w:cs="Arial"/>
          <w:i/>
          <w:color w:val="FF0000"/>
        </w:rPr>
        <w:t>Recruitment, Whistleblowing</w:t>
      </w:r>
      <w:r w:rsidR="001F1988">
        <w:rPr>
          <w:rFonts w:ascii="Arial" w:hAnsi="Arial" w:cs="Arial"/>
          <w:i/>
          <w:color w:val="FF0000"/>
        </w:rPr>
        <w:t>, Data Protection</w:t>
      </w:r>
      <w:r w:rsidRPr="00D63DB2">
        <w:rPr>
          <w:rFonts w:ascii="Arial" w:hAnsi="Arial" w:cs="Arial"/>
          <w:i/>
          <w:color w:val="FF0000"/>
        </w:rPr>
        <w:t xml:space="preserve"> etc. If your organisation is small and there are no other linked policies, please delete this section.]</w:t>
      </w:r>
    </w:p>
    <w:p w14:paraId="18D1AB16" w14:textId="77777777" w:rsidR="00BB60A0" w:rsidRDefault="00BB60A0" w:rsidP="00167329">
      <w:pPr>
        <w:rPr>
          <w:rFonts w:ascii="Arial" w:hAnsi="Arial" w:cs="Arial"/>
          <w:b/>
        </w:rPr>
      </w:pPr>
    </w:p>
    <w:p w14:paraId="5E5FC497" w14:textId="4F88377E" w:rsidR="00580A19" w:rsidRPr="00580A19" w:rsidRDefault="00580A19" w:rsidP="00580A19">
      <w:pPr>
        <w:rPr>
          <w:rFonts w:ascii="Arial" w:hAnsi="Arial" w:cs="Arial"/>
          <w:b/>
        </w:rPr>
      </w:pPr>
      <w:r>
        <w:rPr>
          <w:rFonts w:ascii="Arial" w:hAnsi="Arial" w:cs="Arial"/>
          <w:b/>
        </w:rPr>
        <w:t xml:space="preserve">3. </w:t>
      </w:r>
      <w:r w:rsidRPr="00580A19">
        <w:rPr>
          <w:rFonts w:ascii="Arial" w:hAnsi="Arial" w:cs="Arial"/>
          <w:b/>
        </w:rPr>
        <w:t xml:space="preserve">Safeguarding Adults Legislation </w:t>
      </w:r>
    </w:p>
    <w:p w14:paraId="1B05AB53" w14:textId="77777777" w:rsidR="00580A19" w:rsidRPr="00580A19" w:rsidRDefault="00580A19" w:rsidP="00580A19">
      <w:pPr>
        <w:rPr>
          <w:rFonts w:ascii="Arial" w:hAnsi="Arial" w:cs="Arial"/>
          <w:b/>
        </w:rPr>
      </w:pPr>
    </w:p>
    <w:p w14:paraId="438A5A28" w14:textId="6C5F375B" w:rsidR="00580A19" w:rsidRPr="00FF495C" w:rsidRDefault="00580A19" w:rsidP="00580A19">
      <w:pPr>
        <w:rPr>
          <w:rFonts w:ascii="Arial" w:hAnsi="Arial" w:cs="Arial"/>
          <w:bCs/>
        </w:rPr>
      </w:pPr>
      <w:r w:rsidRPr="00FF495C">
        <w:rPr>
          <w:rFonts w:ascii="Arial" w:hAnsi="Arial" w:cs="Arial"/>
          <w:bCs/>
        </w:rPr>
        <w:t>The practices and procedures within this policy are based on the relevant legislation and government guidance.</w:t>
      </w:r>
      <w:r>
        <w:rPr>
          <w:rFonts w:ascii="Arial" w:hAnsi="Arial" w:cs="Arial"/>
          <w:bCs/>
        </w:rPr>
        <w:t xml:space="preserve"> </w:t>
      </w:r>
      <w:r w:rsidRPr="00FF495C">
        <w:rPr>
          <w:rFonts w:ascii="Arial" w:hAnsi="Arial" w:cs="Arial"/>
          <w:bCs/>
        </w:rPr>
        <w:t>It is covered by:</w:t>
      </w:r>
    </w:p>
    <w:p w14:paraId="2E0DBA91" w14:textId="77777777" w:rsidR="00AF7D63" w:rsidRPr="00FF495C" w:rsidRDefault="00AF7D63" w:rsidP="00AF7D63">
      <w:pPr>
        <w:pStyle w:val="ListParagraph"/>
        <w:numPr>
          <w:ilvl w:val="0"/>
          <w:numId w:val="42"/>
        </w:numPr>
        <w:rPr>
          <w:rFonts w:ascii="Arial" w:hAnsi="Arial" w:cs="Arial"/>
          <w:bCs/>
        </w:rPr>
      </w:pPr>
      <w:hyperlink r:id="rId7" w:history="1">
        <w:r>
          <w:rPr>
            <w:rStyle w:val="Hyperlink"/>
            <w:rFonts w:ascii="Arial" w:hAnsi="Arial" w:cs="Arial"/>
            <w:bCs/>
          </w:rPr>
          <w:t xml:space="preserve">The Human Rights Act 1998 </w:t>
        </w:r>
      </w:hyperlink>
      <w:r>
        <w:rPr>
          <w:rFonts w:ascii="Arial" w:hAnsi="Arial" w:cs="Arial"/>
          <w:bCs/>
        </w:rPr>
        <w:t xml:space="preserve"> </w:t>
      </w:r>
    </w:p>
    <w:p w14:paraId="5FBB1E92" w14:textId="77777777" w:rsidR="00AF7D63" w:rsidRPr="00FF495C" w:rsidRDefault="00AF7D63" w:rsidP="00AF7D63">
      <w:pPr>
        <w:pStyle w:val="ListParagraph"/>
        <w:numPr>
          <w:ilvl w:val="0"/>
          <w:numId w:val="42"/>
        </w:numPr>
        <w:rPr>
          <w:rFonts w:ascii="Arial" w:hAnsi="Arial" w:cs="Arial"/>
          <w:bCs/>
        </w:rPr>
      </w:pPr>
      <w:hyperlink r:id="rId8" w:history="1">
        <w:r>
          <w:rPr>
            <w:rStyle w:val="Hyperlink"/>
            <w:rFonts w:ascii="Arial" w:hAnsi="Arial" w:cs="Arial"/>
            <w:bCs/>
          </w:rPr>
          <w:t xml:space="preserve">The Data Protection Act 2018 </w:t>
        </w:r>
      </w:hyperlink>
      <w:r>
        <w:rPr>
          <w:rFonts w:ascii="Arial" w:hAnsi="Arial" w:cs="Arial"/>
          <w:bCs/>
        </w:rPr>
        <w:t xml:space="preserve"> </w:t>
      </w:r>
    </w:p>
    <w:p w14:paraId="4A2E3052" w14:textId="6FD2F45C" w:rsidR="00580A19" w:rsidRDefault="00AF7D63" w:rsidP="00580A19">
      <w:pPr>
        <w:pStyle w:val="ListParagraph"/>
        <w:numPr>
          <w:ilvl w:val="0"/>
          <w:numId w:val="42"/>
        </w:numPr>
        <w:rPr>
          <w:rFonts w:ascii="Arial" w:hAnsi="Arial" w:cs="Arial"/>
          <w:bCs/>
        </w:rPr>
      </w:pPr>
      <w:hyperlink r:id="rId9" w:history="1">
        <w:r>
          <w:rPr>
            <w:rStyle w:val="Hyperlink"/>
            <w:rFonts w:ascii="Arial" w:hAnsi="Arial" w:cs="Arial"/>
            <w:bCs/>
          </w:rPr>
          <w:t xml:space="preserve">The Care Act 2014  </w:t>
        </w:r>
      </w:hyperlink>
      <w:r>
        <w:rPr>
          <w:rFonts w:ascii="Arial" w:hAnsi="Arial" w:cs="Arial"/>
          <w:bCs/>
        </w:rPr>
        <w:t xml:space="preserve"> </w:t>
      </w:r>
    </w:p>
    <w:p w14:paraId="7B8F0A77" w14:textId="535A2615" w:rsidR="00580A19" w:rsidRDefault="00AF7D63" w:rsidP="00580A19">
      <w:pPr>
        <w:pStyle w:val="ListParagraph"/>
        <w:numPr>
          <w:ilvl w:val="0"/>
          <w:numId w:val="42"/>
        </w:numPr>
        <w:rPr>
          <w:rFonts w:ascii="Arial" w:hAnsi="Arial" w:cs="Arial"/>
          <w:bCs/>
        </w:rPr>
      </w:pPr>
      <w:hyperlink r:id="rId10" w:history="1">
        <w:r>
          <w:rPr>
            <w:rStyle w:val="Hyperlink"/>
            <w:rFonts w:ascii="Arial" w:hAnsi="Arial" w:cs="Arial"/>
            <w:bCs/>
          </w:rPr>
          <w:t xml:space="preserve">Care and Support Statutory Guidance (especially chapter 14) 2014 </w:t>
        </w:r>
      </w:hyperlink>
      <w:r>
        <w:rPr>
          <w:rFonts w:ascii="Arial" w:hAnsi="Arial" w:cs="Arial"/>
          <w:bCs/>
        </w:rPr>
        <w:t xml:space="preserve"> </w:t>
      </w:r>
    </w:p>
    <w:p w14:paraId="1EDAC191" w14:textId="14EF0FAF" w:rsidR="00B029C3" w:rsidRPr="00FF495C" w:rsidRDefault="00B029C3" w:rsidP="00580A19">
      <w:pPr>
        <w:pStyle w:val="ListParagraph"/>
        <w:numPr>
          <w:ilvl w:val="0"/>
          <w:numId w:val="42"/>
        </w:numPr>
        <w:rPr>
          <w:rFonts w:ascii="Arial" w:hAnsi="Arial" w:cs="Arial"/>
          <w:bCs/>
        </w:rPr>
      </w:pPr>
      <w:hyperlink r:id="rId11" w:history="1">
        <w:r>
          <w:rPr>
            <w:rStyle w:val="Hyperlink"/>
            <w:rFonts w:ascii="Arial" w:hAnsi="Arial" w:cs="Arial"/>
            <w:bCs/>
          </w:rPr>
          <w:t>The Mental Capacity Act 2005 Resource and Practice Toolkit</w:t>
        </w:r>
      </w:hyperlink>
      <w:r>
        <w:rPr>
          <w:rFonts w:ascii="Arial" w:hAnsi="Arial" w:cs="Arial"/>
          <w:bCs/>
        </w:rPr>
        <w:t xml:space="preserve">  </w:t>
      </w:r>
    </w:p>
    <w:p w14:paraId="22E23A3B" w14:textId="77777777" w:rsidR="00580A19" w:rsidRDefault="00580A19" w:rsidP="00167329">
      <w:pPr>
        <w:rPr>
          <w:rFonts w:ascii="Arial" w:hAnsi="Arial" w:cs="Arial"/>
          <w:b/>
        </w:rPr>
      </w:pPr>
    </w:p>
    <w:p w14:paraId="2F6413B6" w14:textId="32A3C07C" w:rsidR="00167329" w:rsidRPr="00D63DB2" w:rsidRDefault="00FF495C" w:rsidP="00167329">
      <w:pPr>
        <w:rPr>
          <w:rFonts w:ascii="Arial" w:hAnsi="Arial" w:cs="Arial"/>
          <w:b/>
        </w:rPr>
      </w:pPr>
      <w:r>
        <w:rPr>
          <w:rFonts w:ascii="Arial" w:hAnsi="Arial" w:cs="Arial"/>
          <w:b/>
        </w:rPr>
        <w:t>4</w:t>
      </w:r>
      <w:r w:rsidR="00167329" w:rsidRPr="00D63DB2">
        <w:rPr>
          <w:rFonts w:ascii="Arial" w:hAnsi="Arial" w:cs="Arial"/>
          <w:b/>
        </w:rPr>
        <w:t>. Definitions</w:t>
      </w:r>
    </w:p>
    <w:p w14:paraId="2D54FE6A" w14:textId="3D1CAE7A" w:rsidR="00167329" w:rsidRPr="00D63DB2" w:rsidRDefault="00167329" w:rsidP="00167329">
      <w:pPr>
        <w:rPr>
          <w:rFonts w:ascii="Arial" w:hAnsi="Arial" w:cs="Arial"/>
        </w:rPr>
      </w:pPr>
      <w:r w:rsidRPr="00D63DB2">
        <w:rPr>
          <w:rFonts w:ascii="Arial" w:hAnsi="Arial" w:cs="Arial"/>
        </w:rPr>
        <w:t>This policy relates to adults</w:t>
      </w:r>
      <w:r w:rsidR="001F1988">
        <w:rPr>
          <w:rFonts w:ascii="Arial" w:hAnsi="Arial" w:cs="Arial"/>
        </w:rPr>
        <w:t xml:space="preserve"> at risk</w:t>
      </w:r>
      <w:r w:rsidRPr="00D63DB2">
        <w:rPr>
          <w:rFonts w:ascii="Arial" w:hAnsi="Arial" w:cs="Arial"/>
        </w:rPr>
        <w:t xml:space="preserve"> who may have care and support needs, whose independence and well-being would be at risk, permanently or periodically, if they did not receive appropriate support and who may be at risk of abuse, maltreatment or neglect. This includes adults with physical, sensory and mental impairments and learning disabilities however those impairments have arisen e.g. whether present from birth or due to advancing age, chronic illness or injury, and those who may or may not be eligible for community care services whose needs in relation to Safeguarding is for access to mainstream services and the police, or who are unable to protect themselves. This policy also includes any individual who may be at risk </w:t>
      </w:r>
      <w:proofErr w:type="gramStart"/>
      <w:r w:rsidRPr="00D63DB2">
        <w:rPr>
          <w:rFonts w:ascii="Arial" w:hAnsi="Arial" w:cs="Arial"/>
        </w:rPr>
        <w:t>as a consequence of</w:t>
      </w:r>
      <w:proofErr w:type="gramEnd"/>
      <w:r w:rsidRPr="00D63DB2">
        <w:rPr>
          <w:rFonts w:ascii="Arial" w:hAnsi="Arial" w:cs="Arial"/>
        </w:rPr>
        <w:t xml:space="preserve"> their role as a </w:t>
      </w:r>
      <w:proofErr w:type="spellStart"/>
      <w:r w:rsidRPr="00D63DB2">
        <w:rPr>
          <w:rFonts w:ascii="Arial" w:hAnsi="Arial" w:cs="Arial"/>
        </w:rPr>
        <w:t>carer</w:t>
      </w:r>
      <w:proofErr w:type="spellEnd"/>
      <w:r w:rsidRPr="00D63DB2">
        <w:rPr>
          <w:rFonts w:ascii="Arial" w:hAnsi="Arial" w:cs="Arial"/>
        </w:rPr>
        <w:t xml:space="preserve"> in relation to any of the above. </w:t>
      </w:r>
    </w:p>
    <w:p w14:paraId="30B1056C" w14:textId="77777777" w:rsidR="00B953F5" w:rsidRPr="00D63DB2" w:rsidRDefault="00B953F5" w:rsidP="00167329">
      <w:pPr>
        <w:rPr>
          <w:rFonts w:ascii="Arial" w:hAnsi="Arial" w:cs="Arial"/>
        </w:rPr>
      </w:pPr>
    </w:p>
    <w:p w14:paraId="1229BCB4" w14:textId="77777777" w:rsidR="00167329" w:rsidRPr="00D63DB2" w:rsidRDefault="00167329" w:rsidP="00167329">
      <w:pPr>
        <w:rPr>
          <w:rFonts w:ascii="Arial" w:hAnsi="Arial" w:cs="Arial"/>
        </w:rPr>
      </w:pPr>
      <w:r w:rsidRPr="00D63DB2">
        <w:rPr>
          <w:rFonts w:ascii="Arial" w:hAnsi="Arial" w:cs="Arial"/>
        </w:rPr>
        <w:t xml:space="preserve">The duty to identify abuse and report it applies to all staff, including senior managers and the board of trustees, paid staff, volunteers and sessional workers, agency staff, students or anyone working on behalf of </w:t>
      </w:r>
      <w:r w:rsidR="00B953F5" w:rsidRPr="00D63DB2">
        <w:rPr>
          <w:rFonts w:ascii="Arial" w:hAnsi="Arial" w:cs="Arial"/>
          <w:i/>
          <w:color w:val="FF0000"/>
        </w:rPr>
        <w:t>[</w:t>
      </w:r>
      <w:r w:rsidR="00D63DB2">
        <w:rPr>
          <w:rFonts w:ascii="Arial" w:hAnsi="Arial" w:cs="Arial"/>
          <w:i/>
          <w:color w:val="FF0000"/>
        </w:rPr>
        <w:t>insert n</w:t>
      </w:r>
      <w:r w:rsidR="00B953F5" w:rsidRPr="00D63DB2">
        <w:rPr>
          <w:rFonts w:ascii="Arial" w:hAnsi="Arial" w:cs="Arial"/>
          <w:i/>
          <w:color w:val="FF0000"/>
        </w:rPr>
        <w:t>ame of organisation]</w:t>
      </w:r>
      <w:r w:rsidRPr="00D63DB2">
        <w:rPr>
          <w:rFonts w:ascii="Arial" w:hAnsi="Arial" w:cs="Arial"/>
        </w:rPr>
        <w:t>.</w:t>
      </w:r>
    </w:p>
    <w:p w14:paraId="66390F45" w14:textId="77777777" w:rsidR="00167329" w:rsidRPr="00D63DB2" w:rsidRDefault="00167329" w:rsidP="00167329">
      <w:pPr>
        <w:rPr>
          <w:rFonts w:ascii="Arial" w:hAnsi="Arial" w:cs="Arial"/>
        </w:rPr>
      </w:pPr>
    </w:p>
    <w:p w14:paraId="360BA7A7" w14:textId="1332DD42" w:rsidR="00167329" w:rsidRPr="00D63DB2" w:rsidRDefault="00FF495C" w:rsidP="00167329">
      <w:pPr>
        <w:rPr>
          <w:rFonts w:ascii="Arial" w:hAnsi="Arial" w:cs="Arial"/>
          <w:b/>
        </w:rPr>
      </w:pPr>
      <w:r>
        <w:rPr>
          <w:rFonts w:ascii="Arial" w:hAnsi="Arial" w:cs="Arial"/>
          <w:b/>
        </w:rPr>
        <w:t>5</w:t>
      </w:r>
      <w:r w:rsidR="00167329" w:rsidRPr="00D63DB2">
        <w:rPr>
          <w:rFonts w:ascii="Arial" w:hAnsi="Arial" w:cs="Arial"/>
          <w:b/>
        </w:rPr>
        <w:t>. Nominated safeguarding lead person</w:t>
      </w:r>
    </w:p>
    <w:p w14:paraId="782B867C" w14:textId="47C47633" w:rsidR="00167329" w:rsidRPr="00D63DB2" w:rsidRDefault="00167329" w:rsidP="00167329">
      <w:pPr>
        <w:rPr>
          <w:rFonts w:ascii="Arial" w:hAnsi="Arial" w:cs="Arial"/>
        </w:rPr>
      </w:pPr>
      <w:r w:rsidRPr="00D63DB2">
        <w:rPr>
          <w:rFonts w:ascii="Arial" w:hAnsi="Arial" w:cs="Arial"/>
        </w:rPr>
        <w:t xml:space="preserve">The nominated person, </w:t>
      </w:r>
      <w:r w:rsidR="00B953F5" w:rsidRPr="00D63DB2">
        <w:rPr>
          <w:rFonts w:ascii="Arial" w:hAnsi="Arial" w:cs="Arial"/>
          <w:i/>
          <w:color w:val="FF0000"/>
        </w:rPr>
        <w:t>[insert name of nominated person</w:t>
      </w:r>
      <w:r w:rsidR="001F1988">
        <w:rPr>
          <w:rFonts w:ascii="Arial" w:hAnsi="Arial" w:cs="Arial"/>
          <w:i/>
          <w:color w:val="FF0000"/>
        </w:rPr>
        <w:t xml:space="preserve"> </w:t>
      </w:r>
      <w:bookmarkStart w:id="0" w:name="_Hlk187137703"/>
      <w:r w:rsidR="001F1988">
        <w:rPr>
          <w:rFonts w:ascii="Arial" w:hAnsi="Arial" w:cs="Arial"/>
          <w:i/>
          <w:color w:val="FF0000"/>
          <w:lang w:val="en-US"/>
        </w:rPr>
        <w:t>and contact details</w:t>
      </w:r>
      <w:bookmarkEnd w:id="0"/>
      <w:r w:rsidR="00B953F5" w:rsidRPr="00D63DB2">
        <w:rPr>
          <w:rFonts w:ascii="Arial" w:hAnsi="Arial" w:cs="Arial"/>
          <w:i/>
          <w:color w:val="FF0000"/>
        </w:rPr>
        <w:t>]</w:t>
      </w:r>
      <w:r w:rsidRPr="00D63DB2">
        <w:rPr>
          <w:rFonts w:ascii="Arial" w:hAnsi="Arial" w:cs="Arial"/>
        </w:rPr>
        <w:t>, should be notified immediately by any staff or volunteers who have concerns about a vulnerable adult if:</w:t>
      </w:r>
    </w:p>
    <w:p w14:paraId="38D33490" w14:textId="77777777" w:rsidR="00167329" w:rsidRPr="00D63DB2" w:rsidRDefault="00167329" w:rsidP="00B953F5">
      <w:pPr>
        <w:pStyle w:val="ListParagraph"/>
        <w:numPr>
          <w:ilvl w:val="0"/>
          <w:numId w:val="36"/>
        </w:numPr>
        <w:rPr>
          <w:rFonts w:ascii="Arial" w:hAnsi="Arial" w:cs="Arial"/>
        </w:rPr>
      </w:pPr>
      <w:r w:rsidRPr="00D63DB2">
        <w:rPr>
          <w:rFonts w:ascii="Arial" w:hAnsi="Arial" w:cs="Arial"/>
        </w:rPr>
        <w:t>abuse, maltreatment or neglect are occurring or suspected</w:t>
      </w:r>
    </w:p>
    <w:p w14:paraId="19945959" w14:textId="77777777" w:rsidR="00167329" w:rsidRPr="00D63DB2" w:rsidRDefault="00167329" w:rsidP="00B953F5">
      <w:pPr>
        <w:pStyle w:val="ListParagraph"/>
        <w:numPr>
          <w:ilvl w:val="0"/>
          <w:numId w:val="36"/>
        </w:numPr>
        <w:rPr>
          <w:rFonts w:ascii="Arial" w:hAnsi="Arial" w:cs="Arial"/>
        </w:rPr>
      </w:pPr>
      <w:r w:rsidRPr="00D63DB2">
        <w:rPr>
          <w:rFonts w:ascii="Arial" w:hAnsi="Arial" w:cs="Arial"/>
        </w:rPr>
        <w:t>someone has behaved towards a vulnerable adult in a way that indicates they may pose a risk of harm</w:t>
      </w:r>
    </w:p>
    <w:p w14:paraId="6B34676C" w14:textId="77777777" w:rsidR="00167329" w:rsidRPr="00D63DB2" w:rsidRDefault="00167329" w:rsidP="00167329">
      <w:pPr>
        <w:rPr>
          <w:rFonts w:ascii="Arial" w:hAnsi="Arial" w:cs="Arial"/>
        </w:rPr>
      </w:pPr>
    </w:p>
    <w:p w14:paraId="54708DFF" w14:textId="7EB1FE99" w:rsidR="00167329" w:rsidRPr="00D63DB2" w:rsidRDefault="00167329" w:rsidP="00167329">
      <w:pPr>
        <w:rPr>
          <w:rFonts w:ascii="Arial" w:hAnsi="Arial" w:cs="Arial"/>
        </w:rPr>
      </w:pPr>
      <w:r w:rsidRPr="00D63DB2">
        <w:rPr>
          <w:rFonts w:ascii="Arial" w:hAnsi="Arial" w:cs="Arial"/>
        </w:rPr>
        <w:t xml:space="preserve">The nominated person will provide advice and support to staff unsure about how to proceed with a particular case, and take line management responsibility for the safe delivery, quality and effectiveness of </w:t>
      </w:r>
      <w:r w:rsidR="00B13632" w:rsidRPr="00D63DB2">
        <w:rPr>
          <w:rFonts w:ascii="Arial" w:hAnsi="Arial" w:cs="Arial"/>
          <w:i/>
          <w:color w:val="FF0000"/>
        </w:rPr>
        <w:t>[</w:t>
      </w:r>
      <w:r w:rsidR="00D63DB2">
        <w:rPr>
          <w:rFonts w:ascii="Arial" w:hAnsi="Arial" w:cs="Arial"/>
          <w:i/>
          <w:color w:val="FF0000"/>
        </w:rPr>
        <w:t>insert n</w:t>
      </w:r>
      <w:r w:rsidR="00B13632" w:rsidRPr="00D63DB2">
        <w:rPr>
          <w:rFonts w:ascii="Arial" w:hAnsi="Arial" w:cs="Arial"/>
          <w:i/>
          <w:color w:val="FF0000"/>
        </w:rPr>
        <w:t>ame of organisation]</w:t>
      </w:r>
      <w:r w:rsidR="00B13632" w:rsidRPr="00D63DB2">
        <w:rPr>
          <w:rFonts w:ascii="Arial" w:hAnsi="Arial" w:cs="Arial"/>
          <w:color w:val="FF0000"/>
        </w:rPr>
        <w:t xml:space="preserve"> </w:t>
      </w:r>
      <w:r w:rsidRPr="00D63DB2">
        <w:rPr>
          <w:rFonts w:ascii="Arial" w:hAnsi="Arial" w:cs="Arial"/>
        </w:rPr>
        <w:t xml:space="preserve">services. The nominated person is responsible for ensuring </w:t>
      </w:r>
      <w:r w:rsidR="00B13632" w:rsidRPr="00D63DB2">
        <w:rPr>
          <w:rFonts w:ascii="Arial" w:hAnsi="Arial" w:cs="Arial"/>
          <w:i/>
          <w:color w:val="FF0000"/>
        </w:rPr>
        <w:t>[</w:t>
      </w:r>
      <w:r w:rsidR="00D63DB2">
        <w:rPr>
          <w:rFonts w:ascii="Arial" w:hAnsi="Arial" w:cs="Arial"/>
          <w:i/>
          <w:color w:val="FF0000"/>
        </w:rPr>
        <w:t>insert n</w:t>
      </w:r>
      <w:r w:rsidR="00B13632" w:rsidRPr="00D63DB2">
        <w:rPr>
          <w:rFonts w:ascii="Arial" w:hAnsi="Arial" w:cs="Arial"/>
          <w:i/>
          <w:color w:val="FF0000"/>
        </w:rPr>
        <w:t>ame of organisation]</w:t>
      </w:r>
      <w:r w:rsidR="00B13632" w:rsidRPr="00D63DB2">
        <w:rPr>
          <w:rFonts w:ascii="Arial" w:hAnsi="Arial" w:cs="Arial"/>
        </w:rPr>
        <w:t xml:space="preserve"> </w:t>
      </w:r>
      <w:r w:rsidRPr="00D63DB2">
        <w:rPr>
          <w:rFonts w:ascii="Arial" w:hAnsi="Arial" w:cs="Arial"/>
        </w:rPr>
        <w:t xml:space="preserve">is aware of developments in safeguarding best practice, advising on changes to policy and practice (in line with Local Safeguarding </w:t>
      </w:r>
      <w:r w:rsidR="000A6CA6">
        <w:rPr>
          <w:rFonts w:ascii="Arial" w:hAnsi="Arial" w:cs="Arial"/>
        </w:rPr>
        <w:t xml:space="preserve">Partnership </w:t>
      </w:r>
      <w:r w:rsidRPr="00D63DB2">
        <w:rPr>
          <w:rFonts w:ascii="Arial" w:hAnsi="Arial" w:cs="Arial"/>
        </w:rPr>
        <w:t>policies) and coordinating safeguarding audits and reporting.</w:t>
      </w:r>
    </w:p>
    <w:p w14:paraId="7D0461E6" w14:textId="77777777" w:rsidR="00167329" w:rsidRPr="00D63DB2" w:rsidRDefault="00167329" w:rsidP="00167329">
      <w:pPr>
        <w:rPr>
          <w:rFonts w:ascii="Arial" w:hAnsi="Arial" w:cs="Arial"/>
        </w:rPr>
      </w:pPr>
    </w:p>
    <w:p w14:paraId="2C2CB4D5" w14:textId="77777777" w:rsidR="00167329" w:rsidRPr="00D63DB2" w:rsidRDefault="00167329" w:rsidP="00167329">
      <w:pPr>
        <w:rPr>
          <w:rFonts w:ascii="Arial" w:hAnsi="Arial" w:cs="Arial"/>
        </w:rPr>
      </w:pPr>
      <w:r w:rsidRPr="00D63DB2">
        <w:rPr>
          <w:rFonts w:ascii="Arial" w:hAnsi="Arial" w:cs="Arial"/>
        </w:rPr>
        <w:t xml:space="preserve">One of </w:t>
      </w:r>
      <w:r w:rsidR="00B13632" w:rsidRPr="00D63DB2">
        <w:rPr>
          <w:rFonts w:ascii="Arial" w:hAnsi="Arial" w:cs="Arial"/>
          <w:i/>
          <w:color w:val="FF0000"/>
        </w:rPr>
        <w:t>[</w:t>
      </w:r>
      <w:r w:rsidR="00D63DB2">
        <w:rPr>
          <w:rFonts w:ascii="Arial" w:hAnsi="Arial" w:cs="Arial"/>
          <w:i/>
          <w:color w:val="FF0000"/>
        </w:rPr>
        <w:t>insert n</w:t>
      </w:r>
      <w:r w:rsidR="00B13632" w:rsidRPr="00D63DB2">
        <w:rPr>
          <w:rFonts w:ascii="Arial" w:hAnsi="Arial" w:cs="Arial"/>
          <w:i/>
          <w:color w:val="FF0000"/>
        </w:rPr>
        <w:t>ame of organisation]</w:t>
      </w:r>
      <w:r w:rsidR="00B13632" w:rsidRPr="00D63DB2">
        <w:rPr>
          <w:rFonts w:ascii="Arial" w:hAnsi="Arial" w:cs="Arial"/>
          <w:color w:val="FF0000"/>
        </w:rPr>
        <w:t xml:space="preserve"> </w:t>
      </w:r>
      <w:r w:rsidR="00B13632" w:rsidRPr="00D63DB2">
        <w:rPr>
          <w:rFonts w:ascii="Arial" w:hAnsi="Arial" w:cs="Arial"/>
        </w:rPr>
        <w:t>Trustees</w:t>
      </w:r>
      <w:r w:rsidRPr="00D63DB2">
        <w:rPr>
          <w:rFonts w:ascii="Arial" w:hAnsi="Arial" w:cs="Arial"/>
        </w:rPr>
        <w:t xml:space="preserve"> is nominated to take leadership responsibility for the organisation’s safeguarding arrangements. This includes ensuring that staff have sufficient time, funding, supervision and support to fulfil their safeguarding responsibilities </w:t>
      </w:r>
      <w:proofErr w:type="gramStart"/>
      <w:r w:rsidRPr="00D63DB2">
        <w:rPr>
          <w:rFonts w:ascii="Arial" w:hAnsi="Arial" w:cs="Arial"/>
        </w:rPr>
        <w:t>effectively;</w:t>
      </w:r>
      <w:proofErr w:type="gramEnd"/>
    </w:p>
    <w:p w14:paraId="4A222805" w14:textId="77777777" w:rsidR="00167329" w:rsidRPr="00D63DB2" w:rsidRDefault="00167329" w:rsidP="00167329">
      <w:pPr>
        <w:rPr>
          <w:rFonts w:ascii="Arial" w:hAnsi="Arial" w:cs="Arial"/>
        </w:rPr>
      </w:pPr>
    </w:p>
    <w:p w14:paraId="1B661D16" w14:textId="62E6F4F0" w:rsidR="00167329" w:rsidRPr="00D63DB2" w:rsidRDefault="00FF495C" w:rsidP="00167329">
      <w:pPr>
        <w:rPr>
          <w:rFonts w:ascii="Arial" w:hAnsi="Arial" w:cs="Arial"/>
          <w:b/>
        </w:rPr>
      </w:pPr>
      <w:r>
        <w:rPr>
          <w:rFonts w:ascii="Arial" w:hAnsi="Arial" w:cs="Arial"/>
          <w:b/>
        </w:rPr>
        <w:t>6</w:t>
      </w:r>
      <w:r w:rsidR="00167329" w:rsidRPr="00D63DB2">
        <w:rPr>
          <w:rFonts w:ascii="Arial" w:hAnsi="Arial" w:cs="Arial"/>
          <w:b/>
        </w:rPr>
        <w:t xml:space="preserve">. How to raise concerns </w:t>
      </w:r>
    </w:p>
    <w:p w14:paraId="3776A398" w14:textId="77777777" w:rsidR="00167329" w:rsidRPr="00D63DB2" w:rsidRDefault="00167329" w:rsidP="00B13632">
      <w:pPr>
        <w:pStyle w:val="ListParagraph"/>
        <w:numPr>
          <w:ilvl w:val="0"/>
          <w:numId w:val="37"/>
        </w:numPr>
        <w:rPr>
          <w:rFonts w:ascii="Arial" w:hAnsi="Arial" w:cs="Arial"/>
        </w:rPr>
      </w:pPr>
      <w:r w:rsidRPr="00D63DB2">
        <w:rPr>
          <w:rFonts w:ascii="Arial" w:hAnsi="Arial" w:cs="Arial"/>
        </w:rPr>
        <w:t>If someone is at immediate risk of harm, dial 999 for the police</w:t>
      </w:r>
    </w:p>
    <w:p w14:paraId="5D6EC673" w14:textId="433FC80C" w:rsidR="00167329" w:rsidRPr="00D63DB2" w:rsidRDefault="00167329" w:rsidP="00B13632">
      <w:pPr>
        <w:pStyle w:val="ListParagraph"/>
        <w:numPr>
          <w:ilvl w:val="0"/>
          <w:numId w:val="37"/>
        </w:numPr>
        <w:rPr>
          <w:rFonts w:ascii="Arial" w:hAnsi="Arial" w:cs="Arial"/>
        </w:rPr>
      </w:pPr>
      <w:r w:rsidRPr="00D63DB2">
        <w:rPr>
          <w:rFonts w:ascii="Arial" w:hAnsi="Arial" w:cs="Arial"/>
        </w:rPr>
        <w:lastRenderedPageBreak/>
        <w:t xml:space="preserve">Contact </w:t>
      </w:r>
      <w:r w:rsidR="00B13632" w:rsidRPr="00D63DB2">
        <w:rPr>
          <w:rFonts w:ascii="Arial" w:hAnsi="Arial" w:cs="Arial"/>
          <w:i/>
          <w:color w:val="FF0000"/>
        </w:rPr>
        <w:t>[insert name of nominated person</w:t>
      </w:r>
      <w:r w:rsidR="00EA7C00" w:rsidRPr="00EA7C00">
        <w:rPr>
          <w:rFonts w:ascii="Arial" w:hAnsi="Arial" w:cs="Arial"/>
          <w:i/>
          <w:color w:val="FF0000"/>
          <w:lang w:val="en-US"/>
        </w:rPr>
        <w:t xml:space="preserve"> </w:t>
      </w:r>
      <w:r w:rsidR="00EA7C00">
        <w:rPr>
          <w:rFonts w:ascii="Arial" w:hAnsi="Arial" w:cs="Arial"/>
          <w:i/>
          <w:color w:val="FF0000"/>
          <w:lang w:val="en-US"/>
        </w:rPr>
        <w:t>and contact details</w:t>
      </w:r>
      <w:r w:rsidR="00B13632" w:rsidRPr="00D63DB2">
        <w:rPr>
          <w:rFonts w:ascii="Arial" w:hAnsi="Arial" w:cs="Arial"/>
          <w:i/>
          <w:color w:val="FF0000"/>
        </w:rPr>
        <w:t>]</w:t>
      </w:r>
      <w:r w:rsidRPr="00D63DB2">
        <w:rPr>
          <w:rFonts w:ascii="Arial" w:hAnsi="Arial" w:cs="Arial"/>
          <w:i/>
          <w:color w:val="FF0000"/>
        </w:rPr>
        <w:t xml:space="preserve"> </w:t>
      </w:r>
      <w:r w:rsidRPr="00D63DB2">
        <w:rPr>
          <w:rFonts w:ascii="Arial" w:hAnsi="Arial" w:cs="Arial"/>
        </w:rPr>
        <w:t xml:space="preserve">by phone or email as soon as possible. A decision will be made which includes whether to make a referral, who will make the referral, and how information about the concern will be securely recorded, stored and, if appropriate shared. </w:t>
      </w:r>
    </w:p>
    <w:p w14:paraId="7DC00782" w14:textId="77777777" w:rsidR="00167329" w:rsidRPr="00D63DB2" w:rsidRDefault="00167329" w:rsidP="00B13632">
      <w:pPr>
        <w:pStyle w:val="ListParagraph"/>
        <w:numPr>
          <w:ilvl w:val="0"/>
          <w:numId w:val="37"/>
        </w:numPr>
        <w:rPr>
          <w:rFonts w:ascii="Arial" w:hAnsi="Arial" w:cs="Arial"/>
        </w:rPr>
      </w:pPr>
      <w:r w:rsidRPr="00D63DB2">
        <w:rPr>
          <w:rFonts w:ascii="Arial" w:hAnsi="Arial" w:cs="Arial"/>
        </w:rPr>
        <w:t>To report a concern or to get advice:</w:t>
      </w:r>
    </w:p>
    <w:p w14:paraId="4AED0F58" w14:textId="77777777" w:rsidR="00167329" w:rsidRPr="00D63DB2" w:rsidRDefault="00167329" w:rsidP="00B13632">
      <w:pPr>
        <w:pStyle w:val="ListParagraph"/>
        <w:numPr>
          <w:ilvl w:val="1"/>
          <w:numId w:val="37"/>
        </w:numPr>
        <w:rPr>
          <w:rFonts w:ascii="Arial" w:hAnsi="Arial" w:cs="Arial"/>
        </w:rPr>
      </w:pPr>
      <w:r w:rsidRPr="00D63DB2">
        <w:rPr>
          <w:rFonts w:ascii="Arial" w:hAnsi="Arial" w:cs="Arial"/>
        </w:rPr>
        <w:t>Bedford Borough Council: 01234 276222</w:t>
      </w:r>
    </w:p>
    <w:p w14:paraId="03728C66" w14:textId="77777777" w:rsidR="00167329" w:rsidRPr="00D63DB2" w:rsidRDefault="00167329" w:rsidP="00B13632">
      <w:pPr>
        <w:pStyle w:val="ListParagraph"/>
        <w:numPr>
          <w:ilvl w:val="1"/>
          <w:numId w:val="37"/>
        </w:numPr>
        <w:rPr>
          <w:rFonts w:ascii="Arial" w:hAnsi="Arial" w:cs="Arial"/>
        </w:rPr>
      </w:pPr>
      <w:r w:rsidRPr="00D63DB2">
        <w:rPr>
          <w:rFonts w:ascii="Arial" w:hAnsi="Arial" w:cs="Arial"/>
        </w:rPr>
        <w:t>Central Bedfordshire Council: 0300 300 8122</w:t>
      </w:r>
    </w:p>
    <w:p w14:paraId="5C80C7F8" w14:textId="77777777" w:rsidR="00167329" w:rsidRPr="00D63DB2" w:rsidRDefault="00167329" w:rsidP="00B13632">
      <w:pPr>
        <w:pStyle w:val="ListParagraph"/>
        <w:numPr>
          <w:ilvl w:val="1"/>
          <w:numId w:val="37"/>
        </w:numPr>
        <w:rPr>
          <w:rFonts w:ascii="Arial" w:hAnsi="Arial" w:cs="Arial"/>
        </w:rPr>
      </w:pPr>
      <w:r w:rsidRPr="00D63DB2">
        <w:rPr>
          <w:rFonts w:ascii="Arial" w:hAnsi="Arial" w:cs="Arial"/>
        </w:rPr>
        <w:t>Luton Borough Council: 01582 547730</w:t>
      </w:r>
    </w:p>
    <w:p w14:paraId="53D08896" w14:textId="50F4C7BE" w:rsidR="00BB60A0" w:rsidRPr="00892A84" w:rsidRDefault="00167329" w:rsidP="00167329">
      <w:pPr>
        <w:pStyle w:val="ListParagraph"/>
        <w:numPr>
          <w:ilvl w:val="1"/>
          <w:numId w:val="37"/>
        </w:numPr>
        <w:rPr>
          <w:rFonts w:ascii="Arial" w:hAnsi="Arial" w:cs="Arial"/>
        </w:rPr>
      </w:pPr>
      <w:r w:rsidRPr="00D63DB2">
        <w:rPr>
          <w:rFonts w:ascii="Arial" w:hAnsi="Arial" w:cs="Arial"/>
        </w:rPr>
        <w:t>Out of office hours: 0300 300 8123</w:t>
      </w:r>
    </w:p>
    <w:p w14:paraId="0214CB65" w14:textId="77777777" w:rsidR="00BB60A0" w:rsidRDefault="00BB60A0" w:rsidP="00167329">
      <w:pPr>
        <w:rPr>
          <w:rFonts w:ascii="Arial" w:hAnsi="Arial" w:cs="Arial"/>
          <w:b/>
        </w:rPr>
      </w:pPr>
    </w:p>
    <w:p w14:paraId="72CBA08E" w14:textId="382ED19E" w:rsidR="00167329" w:rsidRDefault="00FF495C" w:rsidP="00167329">
      <w:pPr>
        <w:rPr>
          <w:rFonts w:ascii="Arial" w:hAnsi="Arial" w:cs="Arial"/>
          <w:b/>
        </w:rPr>
      </w:pPr>
      <w:r>
        <w:rPr>
          <w:rFonts w:ascii="Arial" w:hAnsi="Arial" w:cs="Arial"/>
          <w:b/>
        </w:rPr>
        <w:t>7</w:t>
      </w:r>
      <w:r w:rsidR="00167329" w:rsidRPr="00D63DB2">
        <w:rPr>
          <w:rFonts w:ascii="Arial" w:hAnsi="Arial" w:cs="Arial"/>
          <w:b/>
        </w:rPr>
        <w:t>. How to report an allegation made against staff or volunteers</w:t>
      </w:r>
    </w:p>
    <w:p w14:paraId="1D591235" w14:textId="77777777" w:rsidR="00EA7C00" w:rsidRPr="00D63DB2" w:rsidRDefault="00EA7C00" w:rsidP="00167329">
      <w:pPr>
        <w:rPr>
          <w:rFonts w:ascii="Arial" w:hAnsi="Arial" w:cs="Arial"/>
          <w:b/>
        </w:rPr>
      </w:pPr>
    </w:p>
    <w:p w14:paraId="08DB50A4" w14:textId="6DDAC3F7" w:rsidR="00167329" w:rsidRPr="00D63DB2" w:rsidRDefault="00167329" w:rsidP="00167329">
      <w:pPr>
        <w:rPr>
          <w:rFonts w:ascii="Arial" w:hAnsi="Arial" w:cs="Arial"/>
        </w:rPr>
      </w:pPr>
      <w:r w:rsidRPr="00D63DB2">
        <w:rPr>
          <w:rFonts w:ascii="Arial" w:hAnsi="Arial" w:cs="Arial"/>
        </w:rPr>
        <w:t xml:space="preserve">An allegation may relate to a person who works with </w:t>
      </w:r>
      <w:r w:rsidR="00097032">
        <w:rPr>
          <w:rFonts w:ascii="Arial" w:hAnsi="Arial" w:cs="Arial"/>
        </w:rPr>
        <w:t xml:space="preserve">an </w:t>
      </w:r>
      <w:r w:rsidRPr="00D63DB2">
        <w:rPr>
          <w:rFonts w:ascii="Arial" w:hAnsi="Arial" w:cs="Arial"/>
        </w:rPr>
        <w:t xml:space="preserve">adult </w:t>
      </w:r>
      <w:r w:rsidR="00097032">
        <w:rPr>
          <w:rFonts w:ascii="Arial" w:hAnsi="Arial" w:cs="Arial"/>
        </w:rPr>
        <w:t xml:space="preserve">at risk </w:t>
      </w:r>
      <w:r w:rsidRPr="00D63DB2">
        <w:rPr>
          <w:rFonts w:ascii="Arial" w:hAnsi="Arial" w:cs="Arial"/>
        </w:rPr>
        <w:t>who has:</w:t>
      </w:r>
    </w:p>
    <w:p w14:paraId="60B16118" w14:textId="3AB2D1AA" w:rsidR="00167329" w:rsidRPr="00D63DB2" w:rsidRDefault="00167329" w:rsidP="00D2584C">
      <w:pPr>
        <w:pStyle w:val="ListParagraph"/>
        <w:numPr>
          <w:ilvl w:val="0"/>
          <w:numId w:val="40"/>
        </w:numPr>
        <w:rPr>
          <w:rFonts w:ascii="Arial" w:hAnsi="Arial" w:cs="Arial"/>
        </w:rPr>
      </w:pPr>
      <w:r w:rsidRPr="00D63DB2">
        <w:rPr>
          <w:rFonts w:ascii="Arial" w:hAnsi="Arial" w:cs="Arial"/>
        </w:rPr>
        <w:t>behaved in a way that has harmed, or may have harmed a</w:t>
      </w:r>
      <w:r w:rsidR="00EA7C00">
        <w:rPr>
          <w:rFonts w:ascii="Arial" w:hAnsi="Arial" w:cs="Arial"/>
        </w:rPr>
        <w:t>n</w:t>
      </w:r>
      <w:r w:rsidRPr="00D63DB2">
        <w:rPr>
          <w:rFonts w:ascii="Arial" w:hAnsi="Arial" w:cs="Arial"/>
        </w:rPr>
        <w:t xml:space="preserve"> adult</w:t>
      </w:r>
      <w:r w:rsidR="00EA7C00">
        <w:rPr>
          <w:rFonts w:ascii="Arial" w:hAnsi="Arial" w:cs="Arial"/>
        </w:rPr>
        <w:t xml:space="preserve"> at </w:t>
      </w:r>
      <w:proofErr w:type="gramStart"/>
      <w:r w:rsidR="00EA7C00">
        <w:rPr>
          <w:rFonts w:ascii="Arial" w:hAnsi="Arial" w:cs="Arial"/>
        </w:rPr>
        <w:t>risk</w:t>
      </w:r>
      <w:r w:rsidRPr="00D63DB2">
        <w:rPr>
          <w:rFonts w:ascii="Arial" w:hAnsi="Arial" w:cs="Arial"/>
        </w:rPr>
        <w:t>;</w:t>
      </w:r>
      <w:proofErr w:type="gramEnd"/>
    </w:p>
    <w:p w14:paraId="0FE6B46E" w14:textId="72C8D16B" w:rsidR="00167329" w:rsidRPr="00D63DB2" w:rsidRDefault="00167329" w:rsidP="00D2584C">
      <w:pPr>
        <w:pStyle w:val="ListParagraph"/>
        <w:numPr>
          <w:ilvl w:val="0"/>
          <w:numId w:val="40"/>
        </w:numPr>
        <w:rPr>
          <w:rFonts w:ascii="Arial" w:hAnsi="Arial" w:cs="Arial"/>
        </w:rPr>
      </w:pPr>
      <w:r w:rsidRPr="00D63DB2">
        <w:rPr>
          <w:rFonts w:ascii="Arial" w:hAnsi="Arial" w:cs="Arial"/>
        </w:rPr>
        <w:t>behaved towards a</w:t>
      </w:r>
      <w:r w:rsidR="00EA7C00">
        <w:rPr>
          <w:rFonts w:ascii="Arial" w:hAnsi="Arial" w:cs="Arial"/>
        </w:rPr>
        <w:t>n</w:t>
      </w:r>
      <w:r w:rsidRPr="00D63DB2">
        <w:rPr>
          <w:rFonts w:ascii="Arial" w:hAnsi="Arial" w:cs="Arial"/>
        </w:rPr>
        <w:t xml:space="preserve"> adult</w:t>
      </w:r>
      <w:r w:rsidR="00EA7C00">
        <w:rPr>
          <w:rFonts w:ascii="Arial" w:hAnsi="Arial" w:cs="Arial"/>
        </w:rPr>
        <w:t xml:space="preserve"> at risk</w:t>
      </w:r>
      <w:r w:rsidRPr="00D63DB2">
        <w:rPr>
          <w:rFonts w:ascii="Arial" w:hAnsi="Arial" w:cs="Arial"/>
        </w:rPr>
        <w:t xml:space="preserve"> in a way that indicates they may pose a risk of harm</w:t>
      </w:r>
    </w:p>
    <w:p w14:paraId="20A4AA38" w14:textId="77777777" w:rsidR="00167329" w:rsidRPr="00D63DB2" w:rsidRDefault="00167329" w:rsidP="00167329">
      <w:pPr>
        <w:rPr>
          <w:rFonts w:ascii="Arial" w:hAnsi="Arial" w:cs="Arial"/>
        </w:rPr>
      </w:pPr>
    </w:p>
    <w:p w14:paraId="6822DA0B" w14:textId="5714C083" w:rsidR="00167329" w:rsidRPr="00D63DB2" w:rsidRDefault="00167329" w:rsidP="00167329">
      <w:pPr>
        <w:rPr>
          <w:rFonts w:ascii="Arial" w:hAnsi="Arial" w:cs="Arial"/>
        </w:rPr>
      </w:pPr>
      <w:r w:rsidRPr="00D63DB2">
        <w:rPr>
          <w:rFonts w:ascii="Arial" w:hAnsi="Arial" w:cs="Arial"/>
        </w:rPr>
        <w:t xml:space="preserve">Any such allegation should be reported immediately to </w:t>
      </w:r>
      <w:r w:rsidR="00D2584C" w:rsidRPr="00D63DB2">
        <w:rPr>
          <w:rFonts w:ascii="Arial" w:hAnsi="Arial" w:cs="Arial"/>
          <w:i/>
          <w:color w:val="FF0000"/>
        </w:rPr>
        <w:t>[insert name of nominated person]</w:t>
      </w:r>
      <w:r w:rsidRPr="00D63DB2">
        <w:rPr>
          <w:rFonts w:ascii="Arial" w:hAnsi="Arial" w:cs="Arial"/>
        </w:rPr>
        <w:t>. The relevant local authority should be informed within one working day of all allegations</w:t>
      </w:r>
      <w:r w:rsidR="00D2584C" w:rsidRPr="00D63DB2">
        <w:rPr>
          <w:rFonts w:ascii="Arial" w:hAnsi="Arial" w:cs="Arial"/>
        </w:rPr>
        <w:t xml:space="preserve"> (by contacting the </w:t>
      </w:r>
      <w:r w:rsidR="009E58EC" w:rsidRPr="009E58EC">
        <w:rPr>
          <w:rFonts w:ascii="Arial" w:hAnsi="Arial" w:cs="Arial"/>
        </w:rPr>
        <w:t>adult safeguarding team</w:t>
      </w:r>
      <w:r w:rsidR="00097032">
        <w:rPr>
          <w:rFonts w:ascii="Arial" w:hAnsi="Arial" w:cs="Arial"/>
        </w:rPr>
        <w:t xml:space="preserve"> and </w:t>
      </w:r>
      <w:r w:rsidR="00097032" w:rsidRPr="00097032">
        <w:rPr>
          <w:rFonts w:ascii="Arial" w:hAnsi="Arial" w:cs="Arial"/>
        </w:rPr>
        <w:t>ask</w:t>
      </w:r>
      <w:r w:rsidR="00097032">
        <w:rPr>
          <w:rFonts w:ascii="Arial" w:hAnsi="Arial" w:cs="Arial"/>
        </w:rPr>
        <w:t>ing</w:t>
      </w:r>
      <w:r w:rsidR="00097032" w:rsidRPr="00097032">
        <w:rPr>
          <w:rFonts w:ascii="Arial" w:hAnsi="Arial" w:cs="Arial"/>
        </w:rPr>
        <w:t xml:space="preserve"> to speak with the lead person for concerns re</w:t>
      </w:r>
      <w:r w:rsidR="00097032">
        <w:rPr>
          <w:rFonts w:ascii="Arial" w:hAnsi="Arial" w:cs="Arial"/>
        </w:rPr>
        <w:t>garding</w:t>
      </w:r>
      <w:r w:rsidR="00097032" w:rsidRPr="00097032">
        <w:rPr>
          <w:rFonts w:ascii="Arial" w:hAnsi="Arial" w:cs="Arial"/>
        </w:rPr>
        <w:t xml:space="preserve"> people in positions of trust</w:t>
      </w:r>
      <w:r w:rsidR="009E58EC">
        <w:rPr>
          <w:rFonts w:ascii="Arial" w:hAnsi="Arial" w:cs="Arial"/>
        </w:rPr>
        <w:t>).</w:t>
      </w:r>
    </w:p>
    <w:p w14:paraId="1C13BE93" w14:textId="77777777" w:rsidR="00167329" w:rsidRPr="00D63DB2" w:rsidRDefault="00167329" w:rsidP="00167329">
      <w:pPr>
        <w:rPr>
          <w:rFonts w:ascii="Arial" w:hAnsi="Arial" w:cs="Arial"/>
        </w:rPr>
      </w:pPr>
    </w:p>
    <w:p w14:paraId="3C82DA6E" w14:textId="105E1461" w:rsidR="00167329" w:rsidRPr="00D63DB2" w:rsidRDefault="00167329" w:rsidP="00167329">
      <w:pPr>
        <w:rPr>
          <w:rFonts w:ascii="Arial" w:hAnsi="Arial" w:cs="Arial"/>
        </w:rPr>
      </w:pPr>
      <w:r w:rsidRPr="00D63DB2">
        <w:rPr>
          <w:rFonts w:ascii="Arial" w:hAnsi="Arial" w:cs="Arial"/>
        </w:rPr>
        <w:t xml:space="preserve">The local authority will provide advice and guidance on how to deal with allegations against people </w:t>
      </w:r>
      <w:r w:rsidR="0091036F" w:rsidRPr="0091036F">
        <w:rPr>
          <w:rFonts w:ascii="Arial" w:hAnsi="Arial" w:cs="Arial"/>
        </w:rPr>
        <w:t>in positions of trust</w:t>
      </w:r>
      <w:r w:rsidR="0091036F" w:rsidRPr="0091036F">
        <w:rPr>
          <w:rFonts w:ascii="Arial" w:hAnsi="Arial" w:cs="Arial"/>
        </w:rPr>
        <w:t xml:space="preserve"> </w:t>
      </w:r>
      <w:r w:rsidRPr="00D63DB2">
        <w:rPr>
          <w:rFonts w:ascii="Arial" w:hAnsi="Arial" w:cs="Arial"/>
        </w:rPr>
        <w:t xml:space="preserve">who work with </w:t>
      </w:r>
      <w:r w:rsidR="00D2584C" w:rsidRPr="00D63DB2">
        <w:rPr>
          <w:rFonts w:ascii="Arial" w:hAnsi="Arial" w:cs="Arial"/>
        </w:rPr>
        <w:t>adults</w:t>
      </w:r>
      <w:r w:rsidR="00EA7C00">
        <w:rPr>
          <w:rFonts w:ascii="Arial" w:hAnsi="Arial" w:cs="Arial"/>
        </w:rPr>
        <w:t xml:space="preserve"> at risk</w:t>
      </w:r>
      <w:r w:rsidRPr="00D63DB2">
        <w:rPr>
          <w:rFonts w:ascii="Arial" w:hAnsi="Arial" w:cs="Arial"/>
        </w:rPr>
        <w:t xml:space="preserve"> </w:t>
      </w:r>
      <w:r w:rsidR="00D2584C" w:rsidRPr="00D63DB2">
        <w:rPr>
          <w:rFonts w:ascii="Arial" w:hAnsi="Arial" w:cs="Arial"/>
        </w:rPr>
        <w:t>and</w:t>
      </w:r>
      <w:r w:rsidRPr="00D63DB2">
        <w:rPr>
          <w:rFonts w:ascii="Arial" w:hAnsi="Arial" w:cs="Arial"/>
        </w:rPr>
        <w:t xml:space="preserve"> will also ensure that there are appropriate arrangements in place to effectively liaise with the police and other agencies to monitor the progress of cases and ensure that they are dealt with as quickly as possible, consistent with a thorough and fair process. Support and advice will be available to individuals against whom allegations have been made.</w:t>
      </w:r>
    </w:p>
    <w:p w14:paraId="03027D50" w14:textId="77777777" w:rsidR="00167329" w:rsidRPr="00D63DB2" w:rsidRDefault="00167329" w:rsidP="00167329">
      <w:pPr>
        <w:rPr>
          <w:rFonts w:ascii="Arial" w:hAnsi="Arial" w:cs="Arial"/>
        </w:rPr>
      </w:pPr>
    </w:p>
    <w:p w14:paraId="118E2741" w14:textId="77777777" w:rsidR="00167329" w:rsidRPr="00D63DB2" w:rsidRDefault="00167329" w:rsidP="00167329">
      <w:pPr>
        <w:rPr>
          <w:rFonts w:ascii="Arial" w:hAnsi="Arial" w:cs="Arial"/>
        </w:rPr>
      </w:pPr>
      <w:r w:rsidRPr="00D63DB2">
        <w:rPr>
          <w:rFonts w:ascii="Arial" w:hAnsi="Arial" w:cs="Arial"/>
        </w:rPr>
        <w:t xml:space="preserve">If </w:t>
      </w:r>
      <w:r w:rsidR="00B13632" w:rsidRPr="00D63DB2">
        <w:rPr>
          <w:rFonts w:ascii="Arial" w:hAnsi="Arial" w:cs="Arial"/>
          <w:i/>
          <w:color w:val="FF0000"/>
        </w:rPr>
        <w:t>[</w:t>
      </w:r>
      <w:r w:rsidR="00D63DB2">
        <w:rPr>
          <w:rFonts w:ascii="Arial" w:hAnsi="Arial" w:cs="Arial"/>
          <w:i/>
          <w:color w:val="FF0000"/>
        </w:rPr>
        <w:t>insert n</w:t>
      </w:r>
      <w:r w:rsidR="00B13632" w:rsidRPr="00D63DB2">
        <w:rPr>
          <w:rFonts w:ascii="Arial" w:hAnsi="Arial" w:cs="Arial"/>
          <w:i/>
          <w:color w:val="FF0000"/>
        </w:rPr>
        <w:t>ame of organisation]</w:t>
      </w:r>
      <w:r w:rsidR="00B13632" w:rsidRPr="00D63DB2">
        <w:rPr>
          <w:rFonts w:ascii="Arial" w:hAnsi="Arial" w:cs="Arial"/>
          <w:color w:val="FF0000"/>
        </w:rPr>
        <w:t xml:space="preserve"> </w:t>
      </w:r>
      <w:r w:rsidRPr="00D63DB2">
        <w:rPr>
          <w:rFonts w:ascii="Arial" w:hAnsi="Arial" w:cs="Arial"/>
        </w:rPr>
        <w:t>removes an individual (paid worker or unpaid volunteer) from work (or would have, had the person not left first) because the person poses a risk of harm</w:t>
      </w:r>
      <w:r w:rsidR="000F0177">
        <w:rPr>
          <w:rFonts w:ascii="Arial" w:hAnsi="Arial" w:cs="Arial"/>
        </w:rPr>
        <w:t xml:space="preserve"> to </w:t>
      </w:r>
      <w:r w:rsidR="00AD25F4">
        <w:rPr>
          <w:rFonts w:ascii="Arial" w:hAnsi="Arial" w:cs="Arial"/>
        </w:rPr>
        <w:t>vulnerable groups</w:t>
      </w:r>
      <w:r w:rsidRPr="00D63DB2">
        <w:rPr>
          <w:rFonts w:ascii="Arial" w:hAnsi="Arial" w:cs="Arial"/>
        </w:rPr>
        <w:t>, the organisation must make a referral to the Disclosure and Barring Service. It is an offence to fail to make a referral without good reason.</w:t>
      </w:r>
    </w:p>
    <w:p w14:paraId="15849D25" w14:textId="77777777" w:rsidR="00167329" w:rsidRPr="00D63DB2" w:rsidRDefault="00167329" w:rsidP="00167329">
      <w:pPr>
        <w:rPr>
          <w:rFonts w:ascii="Arial" w:hAnsi="Arial" w:cs="Arial"/>
        </w:rPr>
      </w:pPr>
    </w:p>
    <w:p w14:paraId="1B8D4539" w14:textId="017DF549" w:rsidR="00167329" w:rsidRPr="00D63DB2" w:rsidRDefault="00FF495C" w:rsidP="00167329">
      <w:pPr>
        <w:rPr>
          <w:rFonts w:ascii="Arial" w:hAnsi="Arial" w:cs="Arial"/>
          <w:b/>
        </w:rPr>
      </w:pPr>
      <w:r>
        <w:rPr>
          <w:rFonts w:ascii="Arial" w:hAnsi="Arial" w:cs="Arial"/>
          <w:b/>
        </w:rPr>
        <w:t>8</w:t>
      </w:r>
      <w:r w:rsidR="00167329" w:rsidRPr="00D63DB2">
        <w:rPr>
          <w:rFonts w:ascii="Arial" w:hAnsi="Arial" w:cs="Arial"/>
          <w:b/>
        </w:rPr>
        <w:t>. Information sharing</w:t>
      </w:r>
    </w:p>
    <w:p w14:paraId="7D2C11DA" w14:textId="77777777" w:rsidR="00EA7C00" w:rsidRPr="006232F0" w:rsidRDefault="00B13632" w:rsidP="00EA7C00">
      <w:pPr>
        <w:rPr>
          <w:rFonts w:ascii="Arial" w:hAnsi="Arial" w:cs="Arial"/>
          <w:lang w:val="en-US"/>
        </w:rPr>
      </w:pPr>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00167329" w:rsidRPr="00D63DB2">
        <w:rPr>
          <w:rFonts w:ascii="Arial" w:hAnsi="Arial" w:cs="Arial"/>
        </w:rPr>
        <w:t xml:space="preserve">will co-operate in the sharing of appropriate information based on the </w:t>
      </w:r>
    </w:p>
    <w:p w14:paraId="64CF85C3" w14:textId="73502315" w:rsidR="000A6CA6" w:rsidRPr="00A74957" w:rsidRDefault="000A6CA6" w:rsidP="000A6CA6">
      <w:pPr>
        <w:rPr>
          <w:rFonts w:ascii="Arial" w:hAnsi="Arial" w:cs="Arial"/>
          <w:bCs/>
        </w:rPr>
      </w:pPr>
      <w:r>
        <w:rPr>
          <w:rFonts w:ascii="Arial" w:hAnsi="Arial" w:cs="Arial"/>
          <w:lang w:val="en-US"/>
        </w:rPr>
        <w:t>t</w:t>
      </w:r>
      <w:r w:rsidRPr="00A74957">
        <w:rPr>
          <w:rFonts w:ascii="Arial" w:hAnsi="Arial" w:cs="Arial"/>
          <w:lang w:val="en-US"/>
        </w:rPr>
        <w:t>he seven golden rules to sharing information are (</w:t>
      </w:r>
      <w:r>
        <w:rPr>
          <w:rFonts w:ascii="Arial" w:hAnsi="Arial" w:cs="Arial"/>
          <w:lang w:val="en-US"/>
        </w:rPr>
        <w:t xml:space="preserve">adapted from </w:t>
      </w:r>
      <w:hyperlink r:id="rId12" w:history="1">
        <w:r w:rsidRPr="00A74957">
          <w:rPr>
            <w:rStyle w:val="Hyperlink"/>
            <w:rFonts w:ascii="Arial" w:hAnsi="Arial" w:cs="Arial"/>
            <w:bCs/>
          </w:rPr>
          <w:t>Information Sharing: Advice for Practitioners providing safeguarding services for children, young people. parents and carers (May 2024)</w:t>
        </w:r>
      </w:hyperlink>
      <w:r w:rsidRPr="00A74957">
        <w:rPr>
          <w:rFonts w:ascii="Arial" w:hAnsi="Arial" w:cs="Arial"/>
          <w:lang w:val="en-US"/>
        </w:rPr>
        <w:t>):</w:t>
      </w:r>
    </w:p>
    <w:p w14:paraId="084B69D4" w14:textId="59EF3FC9" w:rsidR="000A6CA6" w:rsidRPr="006232F0" w:rsidRDefault="000A6CA6" w:rsidP="000A6CA6">
      <w:pPr>
        <w:pStyle w:val="ListParagraph"/>
        <w:numPr>
          <w:ilvl w:val="0"/>
          <w:numId w:val="44"/>
        </w:numPr>
        <w:rPr>
          <w:rFonts w:ascii="Arial" w:hAnsi="Arial" w:cs="Arial"/>
          <w:lang w:val="en-US"/>
        </w:rPr>
      </w:pPr>
      <w:r w:rsidRPr="000826E7">
        <w:rPr>
          <w:rFonts w:ascii="Arial" w:hAnsi="Arial" w:cs="Arial"/>
        </w:rPr>
        <w:t xml:space="preserve">All </w:t>
      </w:r>
      <w:r>
        <w:rPr>
          <w:rFonts w:ascii="Arial" w:hAnsi="Arial" w:cs="Arial"/>
        </w:rPr>
        <w:t>adults at risk</w:t>
      </w:r>
      <w:r w:rsidRPr="000826E7">
        <w:rPr>
          <w:rFonts w:ascii="Arial" w:hAnsi="Arial" w:cs="Arial"/>
        </w:rPr>
        <w:t xml:space="preserve"> have a right to be protected from abuse and neglect. Protecti</w:t>
      </w:r>
      <w:r>
        <w:rPr>
          <w:rFonts w:ascii="Arial" w:hAnsi="Arial" w:cs="Arial"/>
        </w:rPr>
        <w:t xml:space="preserve">on from </w:t>
      </w:r>
      <w:r w:rsidRPr="000826E7">
        <w:rPr>
          <w:rFonts w:ascii="Arial" w:hAnsi="Arial" w:cs="Arial"/>
        </w:rPr>
        <w:t>such harm takes priority over protecting their privacy, or the privacy rights of the person(s) failing to protect them.</w:t>
      </w:r>
    </w:p>
    <w:p w14:paraId="50279147" w14:textId="62F0CD14" w:rsidR="000A6CA6" w:rsidRPr="006232F0" w:rsidRDefault="000A6CA6" w:rsidP="000A6CA6">
      <w:pPr>
        <w:pStyle w:val="ListParagraph"/>
        <w:numPr>
          <w:ilvl w:val="0"/>
          <w:numId w:val="44"/>
        </w:numPr>
        <w:rPr>
          <w:rFonts w:ascii="Arial" w:hAnsi="Arial" w:cs="Arial"/>
          <w:lang w:val="en-US"/>
        </w:rPr>
      </w:pPr>
      <w:r w:rsidRPr="000826E7">
        <w:rPr>
          <w:rFonts w:ascii="Arial" w:hAnsi="Arial" w:cs="Arial"/>
        </w:rPr>
        <w:t xml:space="preserve">When you have a safeguarding concern, wherever it is practicable and safe to do so, engage with the </w:t>
      </w:r>
      <w:r>
        <w:rPr>
          <w:rFonts w:ascii="Arial" w:hAnsi="Arial" w:cs="Arial"/>
        </w:rPr>
        <w:t xml:space="preserve">adult at risk </w:t>
      </w:r>
      <w:r w:rsidRPr="000826E7">
        <w:rPr>
          <w:rFonts w:ascii="Arial" w:hAnsi="Arial" w:cs="Arial"/>
        </w:rPr>
        <w:t>and/or their carer(s), and explain who you intend to share information with, what information you will be sharing and why.</w:t>
      </w:r>
    </w:p>
    <w:p w14:paraId="18FD3187" w14:textId="2AD4888E" w:rsidR="000A6CA6" w:rsidRPr="006232F0" w:rsidRDefault="000A6CA6" w:rsidP="000A6CA6">
      <w:pPr>
        <w:pStyle w:val="ListParagraph"/>
        <w:numPr>
          <w:ilvl w:val="0"/>
          <w:numId w:val="44"/>
        </w:numPr>
        <w:rPr>
          <w:rFonts w:ascii="Arial" w:hAnsi="Arial" w:cs="Arial"/>
          <w:lang w:val="en-US"/>
        </w:rPr>
      </w:pPr>
      <w:r w:rsidRPr="000826E7">
        <w:rPr>
          <w:rFonts w:ascii="Arial" w:hAnsi="Arial" w:cs="Arial"/>
        </w:rPr>
        <w:t>You do not need consent to share personal information about a</w:t>
      </w:r>
      <w:r>
        <w:rPr>
          <w:rFonts w:ascii="Arial" w:hAnsi="Arial" w:cs="Arial"/>
        </w:rPr>
        <w:t>n adult at risk</w:t>
      </w:r>
      <w:r w:rsidRPr="000826E7">
        <w:rPr>
          <w:rFonts w:ascii="Arial" w:hAnsi="Arial" w:cs="Arial"/>
        </w:rPr>
        <w:t xml:space="preserve"> and/or members of their family if </w:t>
      </w:r>
      <w:r>
        <w:rPr>
          <w:rFonts w:ascii="Arial" w:hAnsi="Arial" w:cs="Arial"/>
        </w:rPr>
        <w:t>they are</w:t>
      </w:r>
      <w:r w:rsidRPr="000826E7">
        <w:rPr>
          <w:rFonts w:ascii="Arial" w:hAnsi="Arial" w:cs="Arial"/>
        </w:rPr>
        <w:t xml:space="preserve"> at risk or there is a perceived risk of harm.</w:t>
      </w:r>
    </w:p>
    <w:p w14:paraId="4461CEA0" w14:textId="77777777" w:rsidR="000A6CA6" w:rsidRPr="006232F0" w:rsidRDefault="000A6CA6" w:rsidP="000A6CA6">
      <w:pPr>
        <w:pStyle w:val="ListParagraph"/>
        <w:numPr>
          <w:ilvl w:val="0"/>
          <w:numId w:val="44"/>
        </w:numPr>
        <w:rPr>
          <w:rFonts w:ascii="Arial" w:hAnsi="Arial" w:cs="Arial"/>
          <w:lang w:val="en-US"/>
        </w:rPr>
      </w:pPr>
      <w:r w:rsidRPr="000826E7">
        <w:rPr>
          <w:rFonts w:ascii="Arial" w:hAnsi="Arial" w:cs="Arial"/>
        </w:rPr>
        <w:t>Seek advice promptly whenever you are uncertain or do not fully understand how the legal framework supports information sharing in a particular case</w:t>
      </w:r>
      <w:r w:rsidRPr="006232F0">
        <w:rPr>
          <w:rFonts w:ascii="Arial" w:hAnsi="Arial" w:cs="Arial"/>
          <w:lang w:val="en-US"/>
        </w:rPr>
        <w:t xml:space="preserve">. </w:t>
      </w:r>
    </w:p>
    <w:p w14:paraId="7740AE02" w14:textId="53F666C9" w:rsidR="000A6CA6" w:rsidRDefault="000A6CA6" w:rsidP="000A6CA6">
      <w:pPr>
        <w:pStyle w:val="ListParagraph"/>
        <w:numPr>
          <w:ilvl w:val="0"/>
          <w:numId w:val="44"/>
        </w:numPr>
        <w:rPr>
          <w:rFonts w:ascii="Arial" w:hAnsi="Arial" w:cs="Arial"/>
          <w:lang w:val="en-US"/>
        </w:rPr>
      </w:pPr>
      <w:r w:rsidRPr="000826E7">
        <w:rPr>
          <w:rFonts w:ascii="Arial" w:hAnsi="Arial" w:cs="Arial"/>
        </w:rPr>
        <w:lastRenderedPageBreak/>
        <w:t xml:space="preserve">When sharing information, ensure you and the person or agency/organisation that receives the information take steps to protect the identities of any individuals (e.g., the </w:t>
      </w:r>
      <w:r>
        <w:rPr>
          <w:rFonts w:ascii="Arial" w:hAnsi="Arial" w:cs="Arial"/>
        </w:rPr>
        <w:t>adult as risk</w:t>
      </w:r>
      <w:r w:rsidRPr="000826E7">
        <w:rPr>
          <w:rFonts w:ascii="Arial" w:hAnsi="Arial" w:cs="Arial"/>
        </w:rPr>
        <w:t>,</w:t>
      </w:r>
      <w:r>
        <w:rPr>
          <w:rFonts w:ascii="Arial" w:hAnsi="Arial" w:cs="Arial"/>
        </w:rPr>
        <w:t xml:space="preserve"> a child,</w:t>
      </w:r>
      <w:r w:rsidRPr="000826E7">
        <w:rPr>
          <w:rFonts w:ascii="Arial" w:hAnsi="Arial" w:cs="Arial"/>
        </w:rPr>
        <w:t xml:space="preserve"> a </w:t>
      </w:r>
      <w:proofErr w:type="spellStart"/>
      <w:r w:rsidRPr="000826E7">
        <w:rPr>
          <w:rFonts w:ascii="Arial" w:hAnsi="Arial" w:cs="Arial"/>
        </w:rPr>
        <w:t>carer</w:t>
      </w:r>
      <w:proofErr w:type="spellEnd"/>
      <w:r w:rsidRPr="000826E7">
        <w:rPr>
          <w:rFonts w:ascii="Arial" w:hAnsi="Arial" w:cs="Arial"/>
        </w:rPr>
        <w:t>, a neighbour, or a colleague) who might suffer harm if their details became known to an abuser or one of their associates.</w:t>
      </w:r>
      <w:r>
        <w:rPr>
          <w:rFonts w:ascii="Arial" w:hAnsi="Arial" w:cs="Arial"/>
        </w:rPr>
        <w:t xml:space="preserve"> </w:t>
      </w:r>
      <w:r w:rsidRPr="006232F0">
        <w:rPr>
          <w:rFonts w:ascii="Arial" w:hAnsi="Arial" w:cs="Arial"/>
          <w:lang w:val="en-US"/>
        </w:rPr>
        <w:t>Ensure that the information you share is necessary for the purpose for which you are sharing it, is shared only with those individuals who need to have it, is accurate and up to date, is shared in a timely fashion, and is shared securely.</w:t>
      </w:r>
    </w:p>
    <w:p w14:paraId="0760736C" w14:textId="3FF1F12C" w:rsidR="000A6CA6" w:rsidRPr="000826E7" w:rsidRDefault="000A6CA6" w:rsidP="000A6CA6">
      <w:pPr>
        <w:pStyle w:val="ListParagraph"/>
        <w:numPr>
          <w:ilvl w:val="0"/>
          <w:numId w:val="44"/>
        </w:numPr>
        <w:rPr>
          <w:rFonts w:ascii="Arial" w:hAnsi="Arial" w:cs="Arial"/>
          <w:lang w:val="en-US"/>
        </w:rPr>
      </w:pPr>
      <w:r w:rsidRPr="000826E7">
        <w:rPr>
          <w:rFonts w:ascii="Arial" w:hAnsi="Arial" w:cs="Arial"/>
        </w:rPr>
        <w:t xml:space="preserve">Only share relevant and accurate information with individuals or agencies/organisations that have a role in safeguarding the </w:t>
      </w:r>
      <w:r>
        <w:rPr>
          <w:rFonts w:ascii="Arial" w:hAnsi="Arial" w:cs="Arial"/>
        </w:rPr>
        <w:t>adult at risk</w:t>
      </w:r>
      <w:r w:rsidRPr="000826E7">
        <w:rPr>
          <w:rFonts w:ascii="Arial" w:hAnsi="Arial" w:cs="Arial"/>
        </w:rPr>
        <w:t xml:space="preserve"> and/or providing their family with </w:t>
      </w:r>
      <w:proofErr w:type="gramStart"/>
      <w:r w:rsidRPr="000826E7">
        <w:rPr>
          <w:rFonts w:ascii="Arial" w:hAnsi="Arial" w:cs="Arial"/>
        </w:rPr>
        <w:t>support, and</w:t>
      </w:r>
      <w:proofErr w:type="gramEnd"/>
      <w:r w:rsidRPr="000826E7">
        <w:rPr>
          <w:rFonts w:ascii="Arial" w:hAnsi="Arial" w:cs="Arial"/>
        </w:rPr>
        <w:t xml:space="preserve"> only share the information they need to support the provision of their services.</w:t>
      </w:r>
    </w:p>
    <w:p w14:paraId="1A38B0E8" w14:textId="77777777" w:rsidR="000A6CA6" w:rsidRPr="000826E7" w:rsidRDefault="000A6CA6" w:rsidP="000A6CA6">
      <w:pPr>
        <w:pStyle w:val="ListParagraph"/>
        <w:numPr>
          <w:ilvl w:val="0"/>
          <w:numId w:val="44"/>
        </w:numPr>
        <w:rPr>
          <w:rFonts w:ascii="Arial" w:hAnsi="Arial" w:cs="Arial"/>
          <w:lang w:val="en-US"/>
        </w:rPr>
      </w:pPr>
      <w:r w:rsidRPr="000826E7">
        <w:rPr>
          <w:rFonts w:ascii="Arial" w:hAnsi="Arial" w:cs="Arial"/>
        </w:rPr>
        <w:t xml:space="preserve">Record the reasons for your information sharing decision, irrespective of </w:t>
      </w:r>
      <w:proofErr w:type="gramStart"/>
      <w:r w:rsidRPr="000826E7">
        <w:rPr>
          <w:rFonts w:ascii="Arial" w:hAnsi="Arial" w:cs="Arial"/>
        </w:rPr>
        <w:t>whether or not</w:t>
      </w:r>
      <w:proofErr w:type="gramEnd"/>
      <w:r w:rsidRPr="000826E7">
        <w:rPr>
          <w:rFonts w:ascii="Arial" w:hAnsi="Arial" w:cs="Arial"/>
        </w:rPr>
        <w:t xml:space="preserve"> you decide to share information.</w:t>
      </w:r>
    </w:p>
    <w:p w14:paraId="4E643904" w14:textId="77777777" w:rsidR="00EA7C00" w:rsidRDefault="00EA7C00" w:rsidP="00EA7C00">
      <w:pPr>
        <w:rPr>
          <w:rFonts w:ascii="Arial" w:hAnsi="Arial" w:cs="Arial"/>
          <w:lang w:val="en-US"/>
        </w:rPr>
      </w:pPr>
    </w:p>
    <w:p w14:paraId="75EC3C25" w14:textId="77777777" w:rsidR="00EA7C00" w:rsidRPr="007E0E45" w:rsidRDefault="00EA7C00" w:rsidP="00EA7C00">
      <w:pPr>
        <w:rPr>
          <w:rFonts w:ascii="Arial" w:hAnsi="Arial" w:cs="Arial"/>
        </w:rPr>
      </w:pPr>
      <w:r w:rsidRPr="007E0E45">
        <w:rPr>
          <w:rFonts w:ascii="Arial" w:hAnsi="Arial" w:cs="Arial"/>
        </w:rPr>
        <w:t>Any exchange of information must be in accordance with the Data Protection Act 2018, the Human Rights Act 1998, and the Caldicott Principles.</w:t>
      </w:r>
    </w:p>
    <w:p w14:paraId="7E755AF6" w14:textId="77777777" w:rsidR="00167329" w:rsidRPr="00D63DB2" w:rsidRDefault="00167329" w:rsidP="00167329">
      <w:pPr>
        <w:rPr>
          <w:rFonts w:ascii="Arial" w:hAnsi="Arial" w:cs="Arial"/>
        </w:rPr>
      </w:pPr>
    </w:p>
    <w:p w14:paraId="177A122F" w14:textId="0AEA41E4" w:rsidR="00EA7C00" w:rsidRPr="006232F0" w:rsidRDefault="00EA7C00" w:rsidP="00EA7C00">
      <w:pPr>
        <w:rPr>
          <w:rFonts w:ascii="Arial" w:hAnsi="Arial" w:cs="Arial"/>
          <w:lang w:val="en-US"/>
        </w:rPr>
      </w:pPr>
      <w:r w:rsidRPr="006232F0">
        <w:rPr>
          <w:rFonts w:ascii="Arial" w:hAnsi="Arial" w:cs="Arial"/>
          <w:lang w:val="en-US"/>
        </w:rPr>
        <w:t xml:space="preserve">In </w:t>
      </w:r>
      <w:r w:rsidRPr="006232F0">
        <w:rPr>
          <w:rFonts w:ascii="Arial" w:hAnsi="Arial" w:cs="Arial"/>
          <w:i/>
          <w:color w:val="FF0000"/>
          <w:lang w:val="en-US"/>
        </w:rPr>
        <w:t xml:space="preserve">[insert name of organisation] </w:t>
      </w:r>
      <w:r w:rsidRPr="006232F0">
        <w:rPr>
          <w:rFonts w:ascii="Arial" w:hAnsi="Arial" w:cs="Arial"/>
          <w:lang w:val="en-US"/>
        </w:rPr>
        <w:t xml:space="preserve">work, the starting point for information sharing is to follow the steps in Sections </w:t>
      </w:r>
      <w:r>
        <w:rPr>
          <w:rFonts w:ascii="Arial" w:hAnsi="Arial" w:cs="Arial"/>
          <w:lang w:val="en-US"/>
        </w:rPr>
        <w:t>5</w:t>
      </w:r>
      <w:r w:rsidRPr="006232F0">
        <w:rPr>
          <w:rFonts w:ascii="Arial" w:hAnsi="Arial" w:cs="Arial"/>
          <w:lang w:val="en-US"/>
        </w:rPr>
        <w:t xml:space="preserve"> or </w:t>
      </w:r>
      <w:r>
        <w:rPr>
          <w:rFonts w:ascii="Arial" w:hAnsi="Arial" w:cs="Arial"/>
          <w:lang w:val="en-US"/>
        </w:rPr>
        <w:t>6</w:t>
      </w:r>
      <w:r w:rsidRPr="006232F0">
        <w:rPr>
          <w:rFonts w:ascii="Arial" w:hAnsi="Arial" w:cs="Arial"/>
          <w:lang w:val="en-US"/>
        </w:rPr>
        <w:t xml:space="preserve"> of this policy.</w:t>
      </w:r>
    </w:p>
    <w:p w14:paraId="6B4DC2FA" w14:textId="77777777" w:rsidR="00EA7C00" w:rsidRDefault="00EA7C00" w:rsidP="00167329">
      <w:pPr>
        <w:rPr>
          <w:rFonts w:ascii="Arial" w:hAnsi="Arial" w:cs="Arial"/>
          <w:i/>
          <w:color w:val="FF0000"/>
        </w:rPr>
      </w:pPr>
    </w:p>
    <w:p w14:paraId="772F7CFC" w14:textId="1D9153EF" w:rsidR="00167329" w:rsidRPr="00D63DB2" w:rsidRDefault="00D2584C" w:rsidP="00167329">
      <w:pPr>
        <w:rPr>
          <w:rFonts w:ascii="Arial" w:hAnsi="Arial" w:cs="Arial"/>
        </w:rPr>
      </w:pPr>
      <w:bookmarkStart w:id="1" w:name="_Hlk187138325"/>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00167329" w:rsidRPr="00D63DB2">
        <w:rPr>
          <w:rFonts w:ascii="Arial" w:hAnsi="Arial" w:cs="Arial"/>
        </w:rPr>
        <w:t>will keep secure records of any work undertaken under this policy including all concerns received and all referrals made, and the responses made to these concerns and referrals. We will keep a record of the decision – whether it is to share information or not - and the reasons for it. If we decide to share, then we will record what we have shared, with whom and for what purpose.</w:t>
      </w:r>
    </w:p>
    <w:bookmarkEnd w:id="1"/>
    <w:p w14:paraId="73DAC5DB" w14:textId="77777777" w:rsidR="00167329" w:rsidRPr="00D63DB2" w:rsidRDefault="00167329" w:rsidP="00167329">
      <w:pPr>
        <w:rPr>
          <w:rFonts w:ascii="Arial" w:hAnsi="Arial" w:cs="Arial"/>
        </w:rPr>
      </w:pPr>
    </w:p>
    <w:p w14:paraId="2AE55B92" w14:textId="08006504" w:rsidR="00167329" w:rsidRPr="00D63DB2" w:rsidRDefault="00FF495C" w:rsidP="00167329">
      <w:pPr>
        <w:rPr>
          <w:rFonts w:ascii="Arial" w:hAnsi="Arial" w:cs="Arial"/>
          <w:b/>
        </w:rPr>
      </w:pPr>
      <w:r>
        <w:rPr>
          <w:rFonts w:ascii="Arial" w:hAnsi="Arial" w:cs="Arial"/>
          <w:b/>
        </w:rPr>
        <w:t>9</w:t>
      </w:r>
      <w:r w:rsidR="00167329" w:rsidRPr="00D63DB2">
        <w:rPr>
          <w:rFonts w:ascii="Arial" w:hAnsi="Arial" w:cs="Arial"/>
          <w:b/>
        </w:rPr>
        <w:t xml:space="preserve">. Being alert to signs of abuse and neglect and </w:t>
      </w:r>
      <w:proofErr w:type="gramStart"/>
      <w:r w:rsidR="00167329" w:rsidRPr="00D63DB2">
        <w:rPr>
          <w:rFonts w:ascii="Arial" w:hAnsi="Arial" w:cs="Arial"/>
          <w:b/>
        </w:rPr>
        <w:t>taking action</w:t>
      </w:r>
      <w:proofErr w:type="gramEnd"/>
    </w:p>
    <w:p w14:paraId="3BF6B101" w14:textId="77777777" w:rsidR="00167329" w:rsidRPr="00D63DB2" w:rsidRDefault="00167329" w:rsidP="00167329">
      <w:pPr>
        <w:rPr>
          <w:rFonts w:ascii="Arial" w:hAnsi="Arial" w:cs="Arial"/>
        </w:rPr>
      </w:pPr>
      <w:r w:rsidRPr="00D63DB2">
        <w:rPr>
          <w:rFonts w:ascii="Arial" w:hAnsi="Arial" w:cs="Arial"/>
        </w:rPr>
        <w:t>All staff and volunteers should be alert to the signs and triggers of abuse, maltreatment, neglect and harm. The impact of harm on a person is what is important, not who did it or what the intent was. Our aim is to protect people from abuse and avoidable harm, whether deliberate or not.</w:t>
      </w:r>
    </w:p>
    <w:p w14:paraId="01F1395A" w14:textId="77777777" w:rsidR="00167329" w:rsidRPr="00D63DB2" w:rsidRDefault="00167329" w:rsidP="00167329">
      <w:pPr>
        <w:rPr>
          <w:rFonts w:ascii="Arial" w:hAnsi="Arial" w:cs="Arial"/>
        </w:rPr>
      </w:pPr>
    </w:p>
    <w:p w14:paraId="1E31D7D6" w14:textId="2227A1FA" w:rsidR="00167329" w:rsidRPr="00D63DB2" w:rsidRDefault="00167329" w:rsidP="00167329">
      <w:pPr>
        <w:rPr>
          <w:rFonts w:ascii="Arial" w:hAnsi="Arial" w:cs="Arial"/>
        </w:rPr>
      </w:pPr>
      <w:r w:rsidRPr="00D63DB2">
        <w:rPr>
          <w:rFonts w:ascii="Arial" w:hAnsi="Arial" w:cs="Arial"/>
        </w:rPr>
        <w:t xml:space="preserve">Abuse is behaviour towards a person that either deliberately or unknowingly, causes him or her harm or endangers their life or their human or civil rights. Abuse can take place in any setting, public or private, and can be perpetuated by anyone. Abuse includes physical, sexual, psychological, financial, discriminatory abuse, organisational, modern </w:t>
      </w:r>
      <w:r w:rsidR="00DB616D" w:rsidRPr="00D63DB2">
        <w:rPr>
          <w:rFonts w:ascii="Arial" w:hAnsi="Arial" w:cs="Arial"/>
        </w:rPr>
        <w:t>slavery, domestic</w:t>
      </w:r>
      <w:r w:rsidRPr="00D63DB2">
        <w:rPr>
          <w:rFonts w:ascii="Arial" w:hAnsi="Arial" w:cs="Arial"/>
        </w:rPr>
        <w:t xml:space="preserve"> abuse, self-neglect and acts of neglect and omission. </w:t>
      </w:r>
    </w:p>
    <w:p w14:paraId="7931F1AD" w14:textId="77777777" w:rsidR="00167329" w:rsidRPr="00D63DB2" w:rsidRDefault="00167329" w:rsidP="00167329">
      <w:pPr>
        <w:rPr>
          <w:rFonts w:ascii="Arial" w:hAnsi="Arial" w:cs="Arial"/>
        </w:rPr>
      </w:pPr>
    </w:p>
    <w:p w14:paraId="0C116EE4" w14:textId="77777777" w:rsidR="00167329" w:rsidRPr="00D63DB2" w:rsidRDefault="00D2584C" w:rsidP="00167329">
      <w:pPr>
        <w:rPr>
          <w:rFonts w:ascii="Arial" w:hAnsi="Arial" w:cs="Arial"/>
        </w:rPr>
      </w:pPr>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00167329" w:rsidRPr="00D63DB2">
        <w:rPr>
          <w:rFonts w:ascii="Arial" w:hAnsi="Arial" w:cs="Arial"/>
        </w:rPr>
        <w:t xml:space="preserve">will ensure all staff and volunteers are aware </w:t>
      </w:r>
      <w:proofErr w:type="gramStart"/>
      <w:r w:rsidR="00167329" w:rsidRPr="00D63DB2">
        <w:rPr>
          <w:rFonts w:ascii="Arial" w:hAnsi="Arial" w:cs="Arial"/>
        </w:rPr>
        <w:t>of;</w:t>
      </w:r>
      <w:proofErr w:type="gramEnd"/>
    </w:p>
    <w:p w14:paraId="13D7C9D1" w14:textId="77777777" w:rsidR="00167329" w:rsidRPr="00D63DB2" w:rsidRDefault="00167329" w:rsidP="00D2584C">
      <w:pPr>
        <w:pStyle w:val="ListParagraph"/>
        <w:numPr>
          <w:ilvl w:val="0"/>
          <w:numId w:val="38"/>
        </w:numPr>
        <w:rPr>
          <w:rFonts w:ascii="Arial" w:hAnsi="Arial" w:cs="Arial"/>
        </w:rPr>
      </w:pPr>
      <w:r w:rsidRPr="00D63DB2">
        <w:rPr>
          <w:rFonts w:ascii="Arial" w:hAnsi="Arial" w:cs="Arial"/>
        </w:rPr>
        <w:t xml:space="preserve">the signs of abuse and neglect, </w:t>
      </w:r>
    </w:p>
    <w:p w14:paraId="5866181D" w14:textId="77777777" w:rsidR="00167329" w:rsidRPr="00D63DB2" w:rsidRDefault="00167329" w:rsidP="00D2584C">
      <w:pPr>
        <w:pStyle w:val="ListParagraph"/>
        <w:numPr>
          <w:ilvl w:val="0"/>
          <w:numId w:val="38"/>
        </w:numPr>
        <w:rPr>
          <w:rFonts w:ascii="Arial" w:hAnsi="Arial" w:cs="Arial"/>
        </w:rPr>
      </w:pPr>
      <w:r w:rsidRPr="00D63DB2">
        <w:rPr>
          <w:rFonts w:ascii="Arial" w:hAnsi="Arial" w:cs="Arial"/>
        </w:rPr>
        <w:t>how to handle a disclosure</w:t>
      </w:r>
    </w:p>
    <w:p w14:paraId="5FB7EB6C" w14:textId="77777777" w:rsidR="00167329" w:rsidRPr="00D63DB2" w:rsidRDefault="00167329" w:rsidP="00D2584C">
      <w:pPr>
        <w:pStyle w:val="ListParagraph"/>
        <w:numPr>
          <w:ilvl w:val="0"/>
          <w:numId w:val="38"/>
        </w:numPr>
        <w:rPr>
          <w:rFonts w:ascii="Arial" w:hAnsi="Arial" w:cs="Arial"/>
        </w:rPr>
      </w:pPr>
      <w:r w:rsidRPr="00D63DB2">
        <w:rPr>
          <w:rFonts w:ascii="Arial" w:hAnsi="Arial" w:cs="Arial"/>
        </w:rPr>
        <w:t xml:space="preserve">through induction, training and supervision. </w:t>
      </w:r>
    </w:p>
    <w:p w14:paraId="2DCF74BD" w14:textId="77777777" w:rsidR="00167329" w:rsidRPr="00D63DB2" w:rsidRDefault="00167329" w:rsidP="00167329">
      <w:pPr>
        <w:rPr>
          <w:rFonts w:ascii="Arial" w:hAnsi="Arial" w:cs="Arial"/>
        </w:rPr>
      </w:pPr>
    </w:p>
    <w:p w14:paraId="0ABE3CB9" w14:textId="77777777" w:rsidR="00167329" w:rsidRPr="00D63DB2" w:rsidRDefault="00167329" w:rsidP="00167329">
      <w:pPr>
        <w:rPr>
          <w:rFonts w:ascii="Arial" w:hAnsi="Arial" w:cs="Arial"/>
        </w:rPr>
      </w:pPr>
      <w:r w:rsidRPr="00D63DB2">
        <w:rPr>
          <w:rFonts w:ascii="Arial" w:hAnsi="Arial" w:cs="Arial"/>
        </w:rPr>
        <w:t>The seriousness or extent of abuse is often not clear when anxiety is first expressed. If a member of staff or volunteer is in any way concerned, they should raise their concerns with the nominated safeguarding lead person.</w:t>
      </w:r>
    </w:p>
    <w:p w14:paraId="3F2C3250" w14:textId="77777777" w:rsidR="00167329" w:rsidRPr="00D63DB2" w:rsidRDefault="00167329" w:rsidP="00167329">
      <w:pPr>
        <w:rPr>
          <w:rFonts w:ascii="Arial" w:hAnsi="Arial" w:cs="Arial"/>
        </w:rPr>
      </w:pPr>
    </w:p>
    <w:p w14:paraId="1A6E321B" w14:textId="73AFAFD7" w:rsidR="00DB616D" w:rsidRDefault="00DB616D" w:rsidP="00F84B61">
      <w:pPr>
        <w:rPr>
          <w:rFonts w:ascii="Arial" w:hAnsi="Arial" w:cs="Arial"/>
          <w:sz w:val="22"/>
          <w:szCs w:val="22"/>
        </w:rPr>
      </w:pPr>
      <w:bookmarkStart w:id="2" w:name="_Hlk149902500"/>
      <w:bookmarkStart w:id="3" w:name="_Hlk187138620"/>
      <w:r>
        <w:rPr>
          <w:rFonts w:ascii="Arial" w:hAnsi="Arial" w:cs="Arial"/>
          <w:sz w:val="22"/>
          <w:szCs w:val="22"/>
        </w:rPr>
        <w:t xml:space="preserve">Name:                                                          Position </w:t>
      </w:r>
      <w:r w:rsidRPr="00FF495C">
        <w:rPr>
          <w:rFonts w:ascii="Arial" w:hAnsi="Arial" w:cs="Arial"/>
          <w:i/>
          <w:iCs/>
          <w:color w:val="FF0000"/>
          <w:sz w:val="22"/>
          <w:szCs w:val="22"/>
        </w:rPr>
        <w:t>[Most senior Person in the organisation]</w:t>
      </w:r>
      <w:r>
        <w:rPr>
          <w:rFonts w:ascii="Arial" w:hAnsi="Arial" w:cs="Arial"/>
          <w:sz w:val="22"/>
          <w:szCs w:val="22"/>
        </w:rPr>
        <w:t xml:space="preserve">:             </w:t>
      </w:r>
    </w:p>
    <w:p w14:paraId="26FE60A2" w14:textId="77777777" w:rsidR="00DB616D" w:rsidRDefault="00DB616D" w:rsidP="00F84B61">
      <w:pPr>
        <w:rPr>
          <w:rFonts w:ascii="Arial" w:hAnsi="Arial" w:cs="Arial"/>
          <w:sz w:val="22"/>
          <w:szCs w:val="22"/>
        </w:rPr>
      </w:pPr>
    </w:p>
    <w:p w14:paraId="43C84753" w14:textId="77777777" w:rsidR="00580A19" w:rsidRPr="00C523E2" w:rsidRDefault="00580A19" w:rsidP="00580A19">
      <w:pPr>
        <w:rPr>
          <w:rFonts w:ascii="Arial" w:hAnsi="Arial" w:cs="Arial"/>
          <w:sz w:val="22"/>
          <w:szCs w:val="22"/>
        </w:rPr>
      </w:pPr>
      <w:r w:rsidRPr="00C523E2">
        <w:rPr>
          <w:rFonts w:ascii="Arial" w:hAnsi="Arial" w:cs="Arial"/>
          <w:sz w:val="22"/>
          <w:szCs w:val="22"/>
        </w:rPr>
        <w:t>Signed: _____________</w:t>
      </w:r>
      <w:r>
        <w:rPr>
          <w:rFonts w:ascii="Arial" w:hAnsi="Arial" w:cs="Arial"/>
          <w:sz w:val="22"/>
          <w:szCs w:val="22"/>
        </w:rPr>
        <w:t>____________</w:t>
      </w:r>
      <w:r w:rsidRPr="00C523E2">
        <w:rPr>
          <w:rFonts w:ascii="Arial" w:hAnsi="Arial" w:cs="Arial"/>
          <w:sz w:val="22"/>
          <w:szCs w:val="22"/>
        </w:rPr>
        <w:t xml:space="preserve">     </w:t>
      </w:r>
      <w:r w:rsidRPr="00C9322A">
        <w:rPr>
          <w:rFonts w:ascii="Arial" w:hAnsi="Arial" w:cs="Arial"/>
          <w:sz w:val="22"/>
          <w:szCs w:val="22"/>
        </w:rPr>
        <w:t xml:space="preserve"> Policy approved: [insert date]</w:t>
      </w:r>
      <w:r w:rsidRPr="00C523E2">
        <w:rPr>
          <w:rFonts w:ascii="Arial" w:hAnsi="Arial" w:cs="Arial"/>
          <w:sz w:val="22"/>
          <w:szCs w:val="22"/>
        </w:rPr>
        <w:t xml:space="preserve">  </w:t>
      </w:r>
    </w:p>
    <w:p w14:paraId="40E4371A" w14:textId="77777777" w:rsidR="00F84B61" w:rsidRPr="00C523E2" w:rsidRDefault="00F84B61" w:rsidP="00F84B61">
      <w:pPr>
        <w:rPr>
          <w:rFonts w:ascii="Arial" w:hAnsi="Arial" w:cs="Arial"/>
          <w:sz w:val="22"/>
          <w:szCs w:val="22"/>
        </w:rPr>
      </w:pPr>
    </w:p>
    <w:p w14:paraId="0E22C561" w14:textId="77777777" w:rsidR="00F84B61" w:rsidRPr="007A284F" w:rsidRDefault="00F84B61" w:rsidP="00F84B61">
      <w:pPr>
        <w:rPr>
          <w:rFonts w:ascii="Arial" w:hAnsi="Arial" w:cs="Arial"/>
          <w:sz w:val="22"/>
          <w:szCs w:val="22"/>
        </w:rPr>
      </w:pPr>
      <w:r w:rsidRPr="00C523E2">
        <w:rPr>
          <w:rFonts w:ascii="Arial" w:hAnsi="Arial" w:cs="Arial"/>
          <w:sz w:val="22"/>
          <w:szCs w:val="22"/>
        </w:rPr>
        <w:lastRenderedPageBreak/>
        <w:t>Next review date:</w:t>
      </w:r>
      <w:bookmarkEnd w:id="2"/>
    </w:p>
    <w:bookmarkEnd w:id="3"/>
    <w:p w14:paraId="1D930E3E" w14:textId="77777777" w:rsidR="003E2A1B" w:rsidRPr="00D63DB2" w:rsidRDefault="003E2A1B" w:rsidP="00167329">
      <w:pPr>
        <w:rPr>
          <w:rFonts w:ascii="Arial" w:hAnsi="Arial" w:cs="Arial"/>
        </w:rPr>
      </w:pPr>
    </w:p>
    <w:sectPr w:rsidR="003E2A1B" w:rsidRPr="00D63DB2" w:rsidSect="00C4791B">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3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717C1" w14:textId="77777777" w:rsidR="00A406F6" w:rsidRDefault="00A406F6">
      <w:r>
        <w:separator/>
      </w:r>
    </w:p>
  </w:endnote>
  <w:endnote w:type="continuationSeparator" w:id="0">
    <w:p w14:paraId="53547EE1" w14:textId="77777777" w:rsidR="00A406F6" w:rsidRDefault="00A4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2178" w14:textId="77777777" w:rsidR="00130D2A" w:rsidRDefault="0013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1513" w14:textId="77777777" w:rsidR="00130D2A" w:rsidRPr="00130D2A" w:rsidRDefault="00130D2A" w:rsidP="00130D2A">
    <w:pPr>
      <w:pStyle w:val="Footer"/>
      <w:jc w:val="center"/>
      <w:rPr>
        <w:rFonts w:asciiTheme="minorHAnsi" w:hAnsiTheme="minorHAnsi"/>
        <w:sz w:val="22"/>
        <w:szCs w:val="22"/>
      </w:rPr>
    </w:pPr>
    <w:r w:rsidRPr="00130D2A">
      <w:rPr>
        <w:rFonts w:asciiTheme="minorHAnsi" w:hAnsiTheme="minorHAnsi"/>
        <w:sz w:val="22"/>
        <w:szCs w:val="22"/>
      </w:rPr>
      <w:t>Sample policy supplied by Community and Voluntary Service Bedfordshire, 43 Bromham Road, Bedford, MK40 2AA for adaption by organisations to suit their own needs.</w:t>
    </w:r>
  </w:p>
  <w:p w14:paraId="530D437B" w14:textId="77777777" w:rsidR="00130D2A" w:rsidRDefault="00130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8FBE" w14:textId="77777777" w:rsidR="00130D2A" w:rsidRDefault="0013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270D5" w14:textId="77777777" w:rsidR="00A406F6" w:rsidRDefault="00A406F6">
      <w:r>
        <w:separator/>
      </w:r>
    </w:p>
  </w:footnote>
  <w:footnote w:type="continuationSeparator" w:id="0">
    <w:p w14:paraId="405A2A07" w14:textId="77777777" w:rsidR="00A406F6" w:rsidRDefault="00A4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51FC" w14:textId="77777777" w:rsidR="00130D2A" w:rsidRDefault="00130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234E" w14:textId="77777777" w:rsidR="00130D2A" w:rsidRDefault="00130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D0C8" w14:textId="77777777" w:rsidR="00130D2A" w:rsidRDefault="0013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19AF81"/>
    <w:multiLevelType w:val="hybridMultilevel"/>
    <w:tmpl w:val="CDB871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1854DC"/>
    <w:multiLevelType w:val="hybridMultilevel"/>
    <w:tmpl w:val="763AF4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1591BE"/>
    <w:multiLevelType w:val="hybridMultilevel"/>
    <w:tmpl w:val="1B3D14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363026"/>
    <w:multiLevelType w:val="hybridMultilevel"/>
    <w:tmpl w:val="FDC077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3CA327"/>
    <w:multiLevelType w:val="hybridMultilevel"/>
    <w:tmpl w:val="62C122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9E564A"/>
    <w:multiLevelType w:val="hybridMultilevel"/>
    <w:tmpl w:val="E1D4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690B5C"/>
    <w:multiLevelType w:val="hybridMultilevel"/>
    <w:tmpl w:val="DB3AC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5903B6"/>
    <w:multiLevelType w:val="hybridMultilevel"/>
    <w:tmpl w:val="2ED2874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B45F32"/>
    <w:multiLevelType w:val="hybridMultilevel"/>
    <w:tmpl w:val="AE16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296A74"/>
    <w:multiLevelType w:val="hybridMultilevel"/>
    <w:tmpl w:val="4B9C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2611F5"/>
    <w:multiLevelType w:val="hybridMultilevel"/>
    <w:tmpl w:val="25A4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76708"/>
    <w:multiLevelType w:val="hybridMultilevel"/>
    <w:tmpl w:val="EEC48D66"/>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2" w15:restartNumberingAfterBreak="0">
    <w:nsid w:val="0EB449CE"/>
    <w:multiLevelType w:val="hybridMultilevel"/>
    <w:tmpl w:val="6816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F513BF"/>
    <w:multiLevelType w:val="hybridMultilevel"/>
    <w:tmpl w:val="50342B24"/>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52C7D04"/>
    <w:multiLevelType w:val="hybridMultilevel"/>
    <w:tmpl w:val="BDC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B762D9"/>
    <w:multiLevelType w:val="hybridMultilevel"/>
    <w:tmpl w:val="F9921C4C"/>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E56341"/>
    <w:multiLevelType w:val="hybridMultilevel"/>
    <w:tmpl w:val="0742D070"/>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45D71"/>
    <w:multiLevelType w:val="hybridMultilevel"/>
    <w:tmpl w:val="FE246340"/>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6FD6FD0"/>
    <w:multiLevelType w:val="hybridMultilevel"/>
    <w:tmpl w:val="8B605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ED2E44"/>
    <w:multiLevelType w:val="hybridMultilevel"/>
    <w:tmpl w:val="3D80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BB0904"/>
    <w:multiLevelType w:val="hybridMultilevel"/>
    <w:tmpl w:val="2B85AE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E91C4C"/>
    <w:multiLevelType w:val="hybridMultilevel"/>
    <w:tmpl w:val="B180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21615D"/>
    <w:multiLevelType w:val="hybridMultilevel"/>
    <w:tmpl w:val="CA800A20"/>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975489"/>
    <w:multiLevelType w:val="hybridMultilevel"/>
    <w:tmpl w:val="CF2C40AC"/>
    <w:lvl w:ilvl="0" w:tplc="0809000F">
      <w:start w:val="1"/>
      <w:numFmt w:val="decimal"/>
      <w:lvlText w:val="%1."/>
      <w:lvlJc w:val="left"/>
      <w:pPr>
        <w:ind w:left="796" w:hanging="360"/>
      </w:pPr>
      <w:rPr>
        <w:rFonts w:hint="default"/>
      </w:rPr>
    </w:lvl>
    <w:lvl w:ilvl="1" w:tplc="FFFFFFFF" w:tentative="1">
      <w:start w:val="1"/>
      <w:numFmt w:val="bullet"/>
      <w:lvlText w:val="o"/>
      <w:lvlJc w:val="left"/>
      <w:pPr>
        <w:ind w:left="1516" w:hanging="360"/>
      </w:pPr>
      <w:rPr>
        <w:rFonts w:ascii="Courier New" w:hAnsi="Courier New" w:cs="Courier New" w:hint="default"/>
      </w:rPr>
    </w:lvl>
    <w:lvl w:ilvl="2" w:tplc="FFFFFFFF" w:tentative="1">
      <w:start w:val="1"/>
      <w:numFmt w:val="bullet"/>
      <w:lvlText w:val=""/>
      <w:lvlJc w:val="left"/>
      <w:pPr>
        <w:ind w:left="2236" w:hanging="360"/>
      </w:pPr>
      <w:rPr>
        <w:rFonts w:ascii="Wingdings" w:hAnsi="Wingdings" w:hint="default"/>
      </w:rPr>
    </w:lvl>
    <w:lvl w:ilvl="3" w:tplc="FFFFFFFF" w:tentative="1">
      <w:start w:val="1"/>
      <w:numFmt w:val="bullet"/>
      <w:lvlText w:val=""/>
      <w:lvlJc w:val="left"/>
      <w:pPr>
        <w:ind w:left="2956" w:hanging="360"/>
      </w:pPr>
      <w:rPr>
        <w:rFonts w:ascii="Symbol" w:hAnsi="Symbol" w:hint="default"/>
      </w:rPr>
    </w:lvl>
    <w:lvl w:ilvl="4" w:tplc="FFFFFFFF" w:tentative="1">
      <w:start w:val="1"/>
      <w:numFmt w:val="bullet"/>
      <w:lvlText w:val="o"/>
      <w:lvlJc w:val="left"/>
      <w:pPr>
        <w:ind w:left="3676" w:hanging="360"/>
      </w:pPr>
      <w:rPr>
        <w:rFonts w:ascii="Courier New" w:hAnsi="Courier New" w:cs="Courier New" w:hint="default"/>
      </w:rPr>
    </w:lvl>
    <w:lvl w:ilvl="5" w:tplc="FFFFFFFF" w:tentative="1">
      <w:start w:val="1"/>
      <w:numFmt w:val="bullet"/>
      <w:lvlText w:val=""/>
      <w:lvlJc w:val="left"/>
      <w:pPr>
        <w:ind w:left="4396" w:hanging="360"/>
      </w:pPr>
      <w:rPr>
        <w:rFonts w:ascii="Wingdings" w:hAnsi="Wingdings" w:hint="default"/>
      </w:rPr>
    </w:lvl>
    <w:lvl w:ilvl="6" w:tplc="FFFFFFFF" w:tentative="1">
      <w:start w:val="1"/>
      <w:numFmt w:val="bullet"/>
      <w:lvlText w:val=""/>
      <w:lvlJc w:val="left"/>
      <w:pPr>
        <w:ind w:left="5116" w:hanging="360"/>
      </w:pPr>
      <w:rPr>
        <w:rFonts w:ascii="Symbol" w:hAnsi="Symbol" w:hint="default"/>
      </w:rPr>
    </w:lvl>
    <w:lvl w:ilvl="7" w:tplc="FFFFFFFF" w:tentative="1">
      <w:start w:val="1"/>
      <w:numFmt w:val="bullet"/>
      <w:lvlText w:val="o"/>
      <w:lvlJc w:val="left"/>
      <w:pPr>
        <w:ind w:left="5836" w:hanging="360"/>
      </w:pPr>
      <w:rPr>
        <w:rFonts w:ascii="Courier New" w:hAnsi="Courier New" w:cs="Courier New" w:hint="default"/>
      </w:rPr>
    </w:lvl>
    <w:lvl w:ilvl="8" w:tplc="FFFFFFFF" w:tentative="1">
      <w:start w:val="1"/>
      <w:numFmt w:val="bullet"/>
      <w:lvlText w:val=""/>
      <w:lvlJc w:val="left"/>
      <w:pPr>
        <w:ind w:left="6556" w:hanging="360"/>
      </w:pPr>
      <w:rPr>
        <w:rFonts w:ascii="Wingdings" w:hAnsi="Wingdings" w:hint="default"/>
      </w:rPr>
    </w:lvl>
  </w:abstractNum>
  <w:abstractNum w:abstractNumId="24" w15:restartNumberingAfterBreak="0">
    <w:nsid w:val="37C7089F"/>
    <w:multiLevelType w:val="hybridMultilevel"/>
    <w:tmpl w:val="B666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D27AB2"/>
    <w:multiLevelType w:val="hybridMultilevel"/>
    <w:tmpl w:val="8B3C25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CF553A5"/>
    <w:multiLevelType w:val="hybridMultilevel"/>
    <w:tmpl w:val="176614CC"/>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1536D"/>
    <w:multiLevelType w:val="hybridMultilevel"/>
    <w:tmpl w:val="98B4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D1473"/>
    <w:multiLevelType w:val="hybridMultilevel"/>
    <w:tmpl w:val="608A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00F68"/>
    <w:multiLevelType w:val="hybridMultilevel"/>
    <w:tmpl w:val="6C08DE54"/>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94578C1"/>
    <w:multiLevelType w:val="hybridMultilevel"/>
    <w:tmpl w:val="C092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71A46"/>
    <w:multiLevelType w:val="hybridMultilevel"/>
    <w:tmpl w:val="6660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1111D"/>
    <w:multiLevelType w:val="hybridMultilevel"/>
    <w:tmpl w:val="59EC1B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2B2F60"/>
    <w:multiLevelType w:val="hybridMultilevel"/>
    <w:tmpl w:val="453E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21D21"/>
    <w:multiLevelType w:val="hybridMultilevel"/>
    <w:tmpl w:val="68BA119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414375"/>
    <w:multiLevelType w:val="hybridMultilevel"/>
    <w:tmpl w:val="30BC1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A618EE"/>
    <w:multiLevelType w:val="hybridMultilevel"/>
    <w:tmpl w:val="2AC8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33D18"/>
    <w:multiLevelType w:val="hybridMultilevel"/>
    <w:tmpl w:val="0BF05FF4"/>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95CD8"/>
    <w:multiLevelType w:val="hybridMultilevel"/>
    <w:tmpl w:val="3960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AC26C7"/>
    <w:multiLevelType w:val="hybridMultilevel"/>
    <w:tmpl w:val="A1D6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823FF"/>
    <w:multiLevelType w:val="hybridMultilevel"/>
    <w:tmpl w:val="378E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211C2"/>
    <w:multiLevelType w:val="hybridMultilevel"/>
    <w:tmpl w:val="C7C4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354C0"/>
    <w:multiLevelType w:val="hybridMultilevel"/>
    <w:tmpl w:val="0526E94A"/>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0C5A1B"/>
    <w:multiLevelType w:val="hybridMultilevel"/>
    <w:tmpl w:val="06927B4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4839750">
    <w:abstractNumId w:val="25"/>
  </w:num>
  <w:num w:numId="2" w16cid:durableId="1310669925">
    <w:abstractNumId w:val="32"/>
  </w:num>
  <w:num w:numId="3" w16cid:durableId="1805387614">
    <w:abstractNumId w:val="34"/>
  </w:num>
  <w:num w:numId="4" w16cid:durableId="1186024026">
    <w:abstractNumId w:val="22"/>
  </w:num>
  <w:num w:numId="5" w16cid:durableId="802692870">
    <w:abstractNumId w:val="2"/>
  </w:num>
  <w:num w:numId="6" w16cid:durableId="465927093">
    <w:abstractNumId w:val="20"/>
  </w:num>
  <w:num w:numId="7" w16cid:durableId="1236475751">
    <w:abstractNumId w:val="4"/>
  </w:num>
  <w:num w:numId="8" w16cid:durableId="2079742640">
    <w:abstractNumId w:val="17"/>
  </w:num>
  <w:num w:numId="9" w16cid:durableId="1718311839">
    <w:abstractNumId w:val="13"/>
  </w:num>
  <w:num w:numId="10" w16cid:durableId="2117628997">
    <w:abstractNumId w:val="3"/>
  </w:num>
  <w:num w:numId="11" w16cid:durableId="356084984">
    <w:abstractNumId w:val="0"/>
  </w:num>
  <w:num w:numId="12" w16cid:durableId="1182862381">
    <w:abstractNumId w:val="1"/>
  </w:num>
  <w:num w:numId="13" w16cid:durableId="2114936267">
    <w:abstractNumId w:val="29"/>
  </w:num>
  <w:num w:numId="14" w16cid:durableId="303506013">
    <w:abstractNumId w:val="42"/>
  </w:num>
  <w:num w:numId="15" w16cid:durableId="413401281">
    <w:abstractNumId w:val="16"/>
  </w:num>
  <w:num w:numId="16" w16cid:durableId="485361697">
    <w:abstractNumId w:val="43"/>
  </w:num>
  <w:num w:numId="17" w16cid:durableId="1504935662">
    <w:abstractNumId w:val="15"/>
  </w:num>
  <w:num w:numId="18" w16cid:durableId="229312456">
    <w:abstractNumId w:val="7"/>
  </w:num>
  <w:num w:numId="19" w16cid:durableId="1196120610">
    <w:abstractNumId w:val="18"/>
  </w:num>
  <w:num w:numId="20" w16cid:durableId="1883636334">
    <w:abstractNumId w:val="37"/>
  </w:num>
  <w:num w:numId="21" w16cid:durableId="938148215">
    <w:abstractNumId w:val="26"/>
  </w:num>
  <w:num w:numId="22" w16cid:durableId="2082170705">
    <w:abstractNumId w:val="40"/>
  </w:num>
  <w:num w:numId="23" w16cid:durableId="1765415065">
    <w:abstractNumId w:val="39"/>
  </w:num>
  <w:num w:numId="24" w16cid:durableId="1556506122">
    <w:abstractNumId w:val="27"/>
  </w:num>
  <w:num w:numId="25" w16cid:durableId="140970826">
    <w:abstractNumId w:val="30"/>
  </w:num>
  <w:num w:numId="26" w16cid:durableId="1954824424">
    <w:abstractNumId w:val="19"/>
  </w:num>
  <w:num w:numId="27" w16cid:durableId="1877623700">
    <w:abstractNumId w:val="28"/>
  </w:num>
  <w:num w:numId="28" w16cid:durableId="137651909">
    <w:abstractNumId w:val="10"/>
  </w:num>
  <w:num w:numId="29" w16cid:durableId="1759786699">
    <w:abstractNumId w:val="31"/>
  </w:num>
  <w:num w:numId="30" w16cid:durableId="1173228520">
    <w:abstractNumId w:val="8"/>
  </w:num>
  <w:num w:numId="31" w16cid:durableId="157311466">
    <w:abstractNumId w:val="41"/>
  </w:num>
  <w:num w:numId="32" w16cid:durableId="722944474">
    <w:abstractNumId w:val="5"/>
  </w:num>
  <w:num w:numId="33" w16cid:durableId="1039168422">
    <w:abstractNumId w:val="21"/>
  </w:num>
  <w:num w:numId="34" w16cid:durableId="518277738">
    <w:abstractNumId w:val="9"/>
  </w:num>
  <w:num w:numId="35" w16cid:durableId="595595216">
    <w:abstractNumId w:val="6"/>
  </w:num>
  <w:num w:numId="36" w16cid:durableId="1275015307">
    <w:abstractNumId w:val="12"/>
  </w:num>
  <w:num w:numId="37" w16cid:durableId="1333949460">
    <w:abstractNumId w:val="35"/>
  </w:num>
  <w:num w:numId="38" w16cid:durableId="196696335">
    <w:abstractNumId w:val="33"/>
  </w:num>
  <w:num w:numId="39" w16cid:durableId="228924906">
    <w:abstractNumId w:val="36"/>
  </w:num>
  <w:num w:numId="40" w16cid:durableId="733970360">
    <w:abstractNumId w:val="24"/>
  </w:num>
  <w:num w:numId="41" w16cid:durableId="2010713132">
    <w:abstractNumId w:val="11"/>
  </w:num>
  <w:num w:numId="42" w16cid:durableId="1207521418">
    <w:abstractNumId w:val="38"/>
  </w:num>
  <w:num w:numId="43" w16cid:durableId="1010181518">
    <w:abstractNumId w:val="14"/>
  </w:num>
  <w:num w:numId="44" w16cid:durableId="110395962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41"/>
    <w:rsid w:val="00001D97"/>
    <w:rsid w:val="00002C9A"/>
    <w:rsid w:val="00004853"/>
    <w:rsid w:val="00013F9B"/>
    <w:rsid w:val="0001647F"/>
    <w:rsid w:val="000366A8"/>
    <w:rsid w:val="0004430C"/>
    <w:rsid w:val="00047AAA"/>
    <w:rsid w:val="00062F15"/>
    <w:rsid w:val="00067011"/>
    <w:rsid w:val="0007262B"/>
    <w:rsid w:val="00080627"/>
    <w:rsid w:val="000816AB"/>
    <w:rsid w:val="0009021C"/>
    <w:rsid w:val="00090A0A"/>
    <w:rsid w:val="00090ABB"/>
    <w:rsid w:val="00097032"/>
    <w:rsid w:val="000A4C24"/>
    <w:rsid w:val="000A6CA6"/>
    <w:rsid w:val="000A6F14"/>
    <w:rsid w:val="000B5A9C"/>
    <w:rsid w:val="000B5F50"/>
    <w:rsid w:val="000C000A"/>
    <w:rsid w:val="000F0177"/>
    <w:rsid w:val="000F0DE5"/>
    <w:rsid w:val="000F2D47"/>
    <w:rsid w:val="000F30AF"/>
    <w:rsid w:val="00104582"/>
    <w:rsid w:val="00112D8D"/>
    <w:rsid w:val="00113C55"/>
    <w:rsid w:val="00120098"/>
    <w:rsid w:val="00127E54"/>
    <w:rsid w:val="00127E70"/>
    <w:rsid w:val="00130D2A"/>
    <w:rsid w:val="001423F3"/>
    <w:rsid w:val="00147E42"/>
    <w:rsid w:val="001503B2"/>
    <w:rsid w:val="0015186A"/>
    <w:rsid w:val="00156AFF"/>
    <w:rsid w:val="00167329"/>
    <w:rsid w:val="00172459"/>
    <w:rsid w:val="001A41A8"/>
    <w:rsid w:val="001A5294"/>
    <w:rsid w:val="001B5440"/>
    <w:rsid w:val="001C4841"/>
    <w:rsid w:val="001E442C"/>
    <w:rsid w:val="001F1988"/>
    <w:rsid w:val="001F54E7"/>
    <w:rsid w:val="00204BAE"/>
    <w:rsid w:val="00204D0C"/>
    <w:rsid w:val="00222981"/>
    <w:rsid w:val="00223A15"/>
    <w:rsid w:val="0022419C"/>
    <w:rsid w:val="002254A8"/>
    <w:rsid w:val="002262A9"/>
    <w:rsid w:val="0023063F"/>
    <w:rsid w:val="002537DB"/>
    <w:rsid w:val="00271216"/>
    <w:rsid w:val="00274857"/>
    <w:rsid w:val="0027546D"/>
    <w:rsid w:val="002914F0"/>
    <w:rsid w:val="00294F87"/>
    <w:rsid w:val="002A61BE"/>
    <w:rsid w:val="002C7623"/>
    <w:rsid w:val="002C7BA6"/>
    <w:rsid w:val="002D33E2"/>
    <w:rsid w:val="002E6EA7"/>
    <w:rsid w:val="00300A5E"/>
    <w:rsid w:val="00303716"/>
    <w:rsid w:val="00325434"/>
    <w:rsid w:val="0033667B"/>
    <w:rsid w:val="00341156"/>
    <w:rsid w:val="00382221"/>
    <w:rsid w:val="003922DB"/>
    <w:rsid w:val="00392CD7"/>
    <w:rsid w:val="00396D05"/>
    <w:rsid w:val="00396D4A"/>
    <w:rsid w:val="003A1719"/>
    <w:rsid w:val="003A70E7"/>
    <w:rsid w:val="003B3C3C"/>
    <w:rsid w:val="003B7056"/>
    <w:rsid w:val="003C5494"/>
    <w:rsid w:val="003C55DB"/>
    <w:rsid w:val="003D7FA3"/>
    <w:rsid w:val="003E2A1B"/>
    <w:rsid w:val="003E3461"/>
    <w:rsid w:val="003E39BF"/>
    <w:rsid w:val="003F341C"/>
    <w:rsid w:val="003F3DD6"/>
    <w:rsid w:val="003F5802"/>
    <w:rsid w:val="00403266"/>
    <w:rsid w:val="00412431"/>
    <w:rsid w:val="004220A3"/>
    <w:rsid w:val="00434F4A"/>
    <w:rsid w:val="00487C6D"/>
    <w:rsid w:val="00491D99"/>
    <w:rsid w:val="00493C77"/>
    <w:rsid w:val="004B340A"/>
    <w:rsid w:val="004B37C2"/>
    <w:rsid w:val="004C4F72"/>
    <w:rsid w:val="004D14E3"/>
    <w:rsid w:val="004D5A04"/>
    <w:rsid w:val="004D7E21"/>
    <w:rsid w:val="004E7BB4"/>
    <w:rsid w:val="00500E4B"/>
    <w:rsid w:val="00506FD0"/>
    <w:rsid w:val="0056194A"/>
    <w:rsid w:val="00562284"/>
    <w:rsid w:val="00580A19"/>
    <w:rsid w:val="0058706E"/>
    <w:rsid w:val="00587677"/>
    <w:rsid w:val="0059077C"/>
    <w:rsid w:val="00593A33"/>
    <w:rsid w:val="005978AD"/>
    <w:rsid w:val="005A035E"/>
    <w:rsid w:val="005A0894"/>
    <w:rsid w:val="005A65B5"/>
    <w:rsid w:val="005B137B"/>
    <w:rsid w:val="005D34F5"/>
    <w:rsid w:val="005F2920"/>
    <w:rsid w:val="0060782E"/>
    <w:rsid w:val="00623271"/>
    <w:rsid w:val="006237A1"/>
    <w:rsid w:val="0063062B"/>
    <w:rsid w:val="00631A9B"/>
    <w:rsid w:val="006330F4"/>
    <w:rsid w:val="00646D3A"/>
    <w:rsid w:val="006576DD"/>
    <w:rsid w:val="00657CA8"/>
    <w:rsid w:val="00663779"/>
    <w:rsid w:val="0066532A"/>
    <w:rsid w:val="00677857"/>
    <w:rsid w:val="006876FD"/>
    <w:rsid w:val="006A510B"/>
    <w:rsid w:val="006C0305"/>
    <w:rsid w:val="006C77D3"/>
    <w:rsid w:val="006D1BCA"/>
    <w:rsid w:val="006E47B4"/>
    <w:rsid w:val="006E4DBF"/>
    <w:rsid w:val="006F1969"/>
    <w:rsid w:val="006F2644"/>
    <w:rsid w:val="00700B7E"/>
    <w:rsid w:val="00700F6B"/>
    <w:rsid w:val="0070423B"/>
    <w:rsid w:val="00711BC5"/>
    <w:rsid w:val="00723B53"/>
    <w:rsid w:val="007444AC"/>
    <w:rsid w:val="00771F5F"/>
    <w:rsid w:val="00772C07"/>
    <w:rsid w:val="007808BE"/>
    <w:rsid w:val="00780B28"/>
    <w:rsid w:val="00782DB9"/>
    <w:rsid w:val="007B2EEE"/>
    <w:rsid w:val="007B5986"/>
    <w:rsid w:val="007B59B4"/>
    <w:rsid w:val="007B73F4"/>
    <w:rsid w:val="007D43F5"/>
    <w:rsid w:val="007D787A"/>
    <w:rsid w:val="007F59B2"/>
    <w:rsid w:val="008144C1"/>
    <w:rsid w:val="00817541"/>
    <w:rsid w:val="008224F6"/>
    <w:rsid w:val="00835553"/>
    <w:rsid w:val="00844B21"/>
    <w:rsid w:val="008453C6"/>
    <w:rsid w:val="008616EA"/>
    <w:rsid w:val="00863A7B"/>
    <w:rsid w:val="008657FE"/>
    <w:rsid w:val="00866E53"/>
    <w:rsid w:val="008738EC"/>
    <w:rsid w:val="00875966"/>
    <w:rsid w:val="0089024D"/>
    <w:rsid w:val="00892A84"/>
    <w:rsid w:val="00893029"/>
    <w:rsid w:val="00894774"/>
    <w:rsid w:val="008B1F71"/>
    <w:rsid w:val="008B40EC"/>
    <w:rsid w:val="008B6108"/>
    <w:rsid w:val="008B7709"/>
    <w:rsid w:val="008C63E4"/>
    <w:rsid w:val="008E5845"/>
    <w:rsid w:val="008F6A68"/>
    <w:rsid w:val="00904F19"/>
    <w:rsid w:val="0091036F"/>
    <w:rsid w:val="009159F2"/>
    <w:rsid w:val="009210F2"/>
    <w:rsid w:val="00943C17"/>
    <w:rsid w:val="00957914"/>
    <w:rsid w:val="00987B78"/>
    <w:rsid w:val="009B1211"/>
    <w:rsid w:val="009D5886"/>
    <w:rsid w:val="009E392B"/>
    <w:rsid w:val="009E58EC"/>
    <w:rsid w:val="009F0A1D"/>
    <w:rsid w:val="00A04460"/>
    <w:rsid w:val="00A177F5"/>
    <w:rsid w:val="00A27D1E"/>
    <w:rsid w:val="00A3637B"/>
    <w:rsid w:val="00A406F6"/>
    <w:rsid w:val="00A423CB"/>
    <w:rsid w:val="00A42DBE"/>
    <w:rsid w:val="00A456C6"/>
    <w:rsid w:val="00A45C74"/>
    <w:rsid w:val="00A4794C"/>
    <w:rsid w:val="00A50007"/>
    <w:rsid w:val="00A51555"/>
    <w:rsid w:val="00A52F96"/>
    <w:rsid w:val="00A8277E"/>
    <w:rsid w:val="00AA00EC"/>
    <w:rsid w:val="00AA4764"/>
    <w:rsid w:val="00AA7F8D"/>
    <w:rsid w:val="00AB33D6"/>
    <w:rsid w:val="00AD25F4"/>
    <w:rsid w:val="00AF5772"/>
    <w:rsid w:val="00AF753E"/>
    <w:rsid w:val="00AF7D63"/>
    <w:rsid w:val="00B0185A"/>
    <w:rsid w:val="00B029C3"/>
    <w:rsid w:val="00B10195"/>
    <w:rsid w:val="00B10F07"/>
    <w:rsid w:val="00B122E1"/>
    <w:rsid w:val="00B12E42"/>
    <w:rsid w:val="00B13632"/>
    <w:rsid w:val="00B14188"/>
    <w:rsid w:val="00B16C5D"/>
    <w:rsid w:val="00B2272C"/>
    <w:rsid w:val="00B2427B"/>
    <w:rsid w:val="00B54456"/>
    <w:rsid w:val="00B54EA2"/>
    <w:rsid w:val="00B73778"/>
    <w:rsid w:val="00B76B8D"/>
    <w:rsid w:val="00B83395"/>
    <w:rsid w:val="00B953F5"/>
    <w:rsid w:val="00BB25DF"/>
    <w:rsid w:val="00BB60A0"/>
    <w:rsid w:val="00BD71AB"/>
    <w:rsid w:val="00BF0DF3"/>
    <w:rsid w:val="00BF5082"/>
    <w:rsid w:val="00C10B2C"/>
    <w:rsid w:val="00C23C21"/>
    <w:rsid w:val="00C3254A"/>
    <w:rsid w:val="00C44BB0"/>
    <w:rsid w:val="00C4538A"/>
    <w:rsid w:val="00C469AC"/>
    <w:rsid w:val="00C4791B"/>
    <w:rsid w:val="00C63300"/>
    <w:rsid w:val="00C91373"/>
    <w:rsid w:val="00CA11D7"/>
    <w:rsid w:val="00CA1636"/>
    <w:rsid w:val="00CB0BDF"/>
    <w:rsid w:val="00CB2A45"/>
    <w:rsid w:val="00CC4C66"/>
    <w:rsid w:val="00CC5990"/>
    <w:rsid w:val="00CC7152"/>
    <w:rsid w:val="00CC780B"/>
    <w:rsid w:val="00CD30C9"/>
    <w:rsid w:val="00CD3E41"/>
    <w:rsid w:val="00CE31D1"/>
    <w:rsid w:val="00CF2B78"/>
    <w:rsid w:val="00D01363"/>
    <w:rsid w:val="00D014B4"/>
    <w:rsid w:val="00D02FDD"/>
    <w:rsid w:val="00D06512"/>
    <w:rsid w:val="00D12A49"/>
    <w:rsid w:val="00D24915"/>
    <w:rsid w:val="00D2584C"/>
    <w:rsid w:val="00D27200"/>
    <w:rsid w:val="00D31435"/>
    <w:rsid w:val="00D33739"/>
    <w:rsid w:val="00D404FC"/>
    <w:rsid w:val="00D46DA2"/>
    <w:rsid w:val="00D53C20"/>
    <w:rsid w:val="00D63DB2"/>
    <w:rsid w:val="00D7207E"/>
    <w:rsid w:val="00DB3429"/>
    <w:rsid w:val="00DB489E"/>
    <w:rsid w:val="00DB616D"/>
    <w:rsid w:val="00DD07BC"/>
    <w:rsid w:val="00DF2434"/>
    <w:rsid w:val="00E05CA4"/>
    <w:rsid w:val="00E13A11"/>
    <w:rsid w:val="00E23653"/>
    <w:rsid w:val="00E44265"/>
    <w:rsid w:val="00E4480E"/>
    <w:rsid w:val="00E604A2"/>
    <w:rsid w:val="00E65D85"/>
    <w:rsid w:val="00E66CFC"/>
    <w:rsid w:val="00E708CE"/>
    <w:rsid w:val="00E90DFE"/>
    <w:rsid w:val="00E9360E"/>
    <w:rsid w:val="00EA2AEF"/>
    <w:rsid w:val="00EA7C00"/>
    <w:rsid w:val="00EB3019"/>
    <w:rsid w:val="00ED6D5A"/>
    <w:rsid w:val="00ED6F62"/>
    <w:rsid w:val="00EE3EBA"/>
    <w:rsid w:val="00EF00E7"/>
    <w:rsid w:val="00F157AF"/>
    <w:rsid w:val="00F350C0"/>
    <w:rsid w:val="00F437BB"/>
    <w:rsid w:val="00F47AC9"/>
    <w:rsid w:val="00F50F07"/>
    <w:rsid w:val="00F50F9D"/>
    <w:rsid w:val="00F57B5C"/>
    <w:rsid w:val="00F602D5"/>
    <w:rsid w:val="00F7162E"/>
    <w:rsid w:val="00F84B61"/>
    <w:rsid w:val="00F94E5E"/>
    <w:rsid w:val="00FA1C92"/>
    <w:rsid w:val="00FB5433"/>
    <w:rsid w:val="00FC408E"/>
    <w:rsid w:val="00FE0DC9"/>
    <w:rsid w:val="00FE3E58"/>
    <w:rsid w:val="00FE64A0"/>
    <w:rsid w:val="00FE75B8"/>
    <w:rsid w:val="00FF495C"/>
    <w:rsid w:val="00FF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8793E0F"/>
  <w15:chartTrackingRefBased/>
  <w15:docId w15:val="{FAB27919-A58B-478B-BC89-DC655E77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F2B78"/>
    <w:pPr>
      <w:keepNext/>
      <w:outlineLvl w:val="1"/>
    </w:pPr>
    <w:rPr>
      <w:rFonts w:ascii="Arial" w:hAnsi="Arial" w:cs="Arial"/>
      <w:b/>
      <w:bCs/>
      <w:lang w:eastAsia="en-US"/>
    </w:rPr>
  </w:style>
  <w:style w:type="paragraph" w:styleId="Heading3">
    <w:name w:val="heading 3"/>
    <w:basedOn w:val="Normal"/>
    <w:next w:val="Normal"/>
    <w:link w:val="Heading3Char"/>
    <w:semiHidden/>
    <w:unhideWhenUsed/>
    <w:qFormat/>
    <w:rsid w:val="00580A19"/>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qFormat/>
    <w:rsid w:val="0027546D"/>
    <w:pPr>
      <w:spacing w:before="240" w:after="60"/>
      <w:outlineLvl w:val="4"/>
    </w:pPr>
    <w:rPr>
      <w:b/>
      <w:bCs/>
      <w:i/>
      <w:iCs/>
      <w:sz w:val="26"/>
      <w:szCs w:val="26"/>
    </w:rPr>
  </w:style>
  <w:style w:type="paragraph" w:styleId="Heading6">
    <w:name w:val="heading 6"/>
    <w:basedOn w:val="Normal"/>
    <w:next w:val="Normal"/>
    <w:qFormat/>
    <w:rsid w:val="00987B78"/>
    <w:pPr>
      <w:spacing w:before="240" w:after="60"/>
      <w:outlineLvl w:val="5"/>
    </w:pPr>
    <w:rPr>
      <w:b/>
      <w:bCs/>
      <w:sz w:val="22"/>
      <w:szCs w:val="22"/>
    </w:rPr>
  </w:style>
  <w:style w:type="paragraph" w:styleId="Heading7">
    <w:name w:val="heading 7"/>
    <w:basedOn w:val="Normal"/>
    <w:next w:val="Normal"/>
    <w:qFormat/>
    <w:rsid w:val="00E65D85"/>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E7"/>
    <w:pPr>
      <w:tabs>
        <w:tab w:val="center" w:pos="4320"/>
        <w:tab w:val="right" w:pos="8640"/>
      </w:tabs>
    </w:pPr>
  </w:style>
  <w:style w:type="paragraph" w:styleId="Footer">
    <w:name w:val="footer"/>
    <w:basedOn w:val="Normal"/>
    <w:link w:val="FooterChar"/>
    <w:uiPriority w:val="99"/>
    <w:rsid w:val="00EF00E7"/>
    <w:pPr>
      <w:tabs>
        <w:tab w:val="center" w:pos="4320"/>
        <w:tab w:val="right" w:pos="8640"/>
      </w:tabs>
    </w:pPr>
  </w:style>
  <w:style w:type="table" w:styleId="TableGrid">
    <w:name w:val="Table Grid"/>
    <w:basedOn w:val="TableNormal"/>
    <w:rsid w:val="00EA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08CE"/>
    <w:rPr>
      <w:color w:val="0000FF"/>
      <w:u w:val="single"/>
    </w:rPr>
  </w:style>
  <w:style w:type="character" w:styleId="FollowedHyperlink">
    <w:name w:val="FollowedHyperlink"/>
    <w:rsid w:val="00E708CE"/>
    <w:rPr>
      <w:color w:val="800080"/>
      <w:u w:val="single"/>
    </w:rPr>
  </w:style>
  <w:style w:type="paragraph" w:styleId="DocumentMap">
    <w:name w:val="Document Map"/>
    <w:basedOn w:val="Normal"/>
    <w:semiHidden/>
    <w:rsid w:val="00B2272C"/>
    <w:pPr>
      <w:shd w:val="clear" w:color="auto" w:fill="000080"/>
    </w:pPr>
    <w:rPr>
      <w:rFonts w:ascii="Tahoma" w:hAnsi="Tahoma" w:cs="Tahoma"/>
      <w:sz w:val="20"/>
      <w:szCs w:val="20"/>
    </w:rPr>
  </w:style>
  <w:style w:type="paragraph" w:styleId="NormalWeb">
    <w:name w:val="Normal (Web)"/>
    <w:basedOn w:val="Normal"/>
    <w:rsid w:val="00C23C21"/>
    <w:pPr>
      <w:spacing w:before="100" w:beforeAutospacing="1" w:after="100" w:afterAutospacing="1"/>
    </w:pPr>
  </w:style>
  <w:style w:type="character" w:customStyle="1" w:styleId="contactnumber">
    <w:name w:val="contactnumber"/>
    <w:rsid w:val="00E13A11"/>
    <w:rPr>
      <w:vanish w:val="0"/>
      <w:webHidden w:val="0"/>
      <w:color w:val="384C95"/>
      <w:sz w:val="36"/>
      <w:szCs w:val="36"/>
      <w:specVanish w:val="0"/>
    </w:rPr>
  </w:style>
  <w:style w:type="paragraph" w:customStyle="1" w:styleId="Default">
    <w:name w:val="Default"/>
    <w:rsid w:val="004220A3"/>
    <w:pPr>
      <w:autoSpaceDE w:val="0"/>
      <w:autoSpaceDN w:val="0"/>
      <w:adjustRightInd w:val="0"/>
    </w:pPr>
    <w:rPr>
      <w:rFonts w:ascii="Frutiger 55 Roman" w:hAnsi="Frutiger 55 Roman" w:cs="Frutiger 55 Roman"/>
      <w:color w:val="000000"/>
      <w:sz w:val="24"/>
      <w:szCs w:val="24"/>
      <w:lang w:val="en-US" w:eastAsia="en-US"/>
    </w:rPr>
  </w:style>
  <w:style w:type="paragraph" w:customStyle="1" w:styleId="CM30">
    <w:name w:val="CM30"/>
    <w:basedOn w:val="Default"/>
    <w:next w:val="Default"/>
    <w:rsid w:val="004220A3"/>
    <w:rPr>
      <w:rFonts w:cs="Times New Roman"/>
      <w:color w:val="auto"/>
    </w:rPr>
  </w:style>
  <w:style w:type="paragraph" w:customStyle="1" w:styleId="CM36">
    <w:name w:val="CM36"/>
    <w:basedOn w:val="Default"/>
    <w:next w:val="Default"/>
    <w:rsid w:val="004220A3"/>
    <w:rPr>
      <w:rFonts w:cs="Times New Roman"/>
      <w:color w:val="auto"/>
    </w:rPr>
  </w:style>
  <w:style w:type="character" w:customStyle="1" w:styleId="martin">
    <w:name w:val="martin"/>
    <w:semiHidden/>
    <w:rsid w:val="00047AAA"/>
    <w:rPr>
      <w:rFonts w:ascii="Arial" w:hAnsi="Arial" w:cs="Arial"/>
      <w:color w:val="auto"/>
      <w:sz w:val="20"/>
      <w:szCs w:val="20"/>
    </w:rPr>
  </w:style>
  <w:style w:type="paragraph" w:styleId="z-BottomofForm">
    <w:name w:val="HTML Bottom of Form"/>
    <w:basedOn w:val="Normal"/>
    <w:next w:val="Normal"/>
    <w:hidden/>
    <w:rsid w:val="002A61BE"/>
    <w:pPr>
      <w:pBdr>
        <w:top w:val="single" w:sz="6" w:space="1" w:color="auto"/>
      </w:pBdr>
      <w:jc w:val="center"/>
    </w:pPr>
    <w:rPr>
      <w:rFonts w:ascii="Arial" w:hAnsi="Arial" w:cs="Arial"/>
      <w:vanish/>
      <w:sz w:val="16"/>
      <w:szCs w:val="16"/>
      <w:lang w:val="en-US" w:eastAsia="en-US"/>
    </w:rPr>
  </w:style>
  <w:style w:type="paragraph" w:styleId="BodyText">
    <w:name w:val="Body Text"/>
    <w:basedOn w:val="Normal"/>
    <w:rsid w:val="002A61BE"/>
    <w:pPr>
      <w:jc w:val="right"/>
    </w:pPr>
    <w:rPr>
      <w:rFonts w:ascii="Arial" w:hAnsi="Arial"/>
      <w:sz w:val="22"/>
      <w:lang w:val="en-US" w:eastAsia="en-US"/>
    </w:rPr>
  </w:style>
  <w:style w:type="character" w:styleId="Strong">
    <w:name w:val="Strong"/>
    <w:qFormat/>
    <w:rsid w:val="007B73F4"/>
    <w:rPr>
      <w:b/>
      <w:bCs/>
    </w:rPr>
  </w:style>
  <w:style w:type="paragraph" w:customStyle="1" w:styleId="Char">
    <w:name w:val="Char"/>
    <w:basedOn w:val="Normal"/>
    <w:rsid w:val="00F47AC9"/>
    <w:pPr>
      <w:spacing w:after="160" w:line="240" w:lineRule="exact"/>
    </w:pPr>
    <w:rPr>
      <w:rFonts w:ascii="Verdana" w:eastAsia="MS Mincho" w:hAnsi="Verdana"/>
      <w:sz w:val="20"/>
      <w:szCs w:val="20"/>
      <w:lang w:eastAsia="en-US"/>
    </w:rPr>
  </w:style>
  <w:style w:type="paragraph" w:styleId="PlainText">
    <w:name w:val="Plain Text"/>
    <w:basedOn w:val="Normal"/>
    <w:rsid w:val="009B1211"/>
    <w:rPr>
      <w:rFonts w:ascii="Courier New" w:hAnsi="Courier New"/>
      <w:sz w:val="20"/>
      <w:szCs w:val="20"/>
      <w:lang w:val="en-US" w:eastAsia="en-US"/>
    </w:rPr>
  </w:style>
  <w:style w:type="paragraph" w:styleId="BalloonText">
    <w:name w:val="Balloon Text"/>
    <w:basedOn w:val="Normal"/>
    <w:link w:val="BalloonTextChar"/>
    <w:rsid w:val="003F341C"/>
    <w:rPr>
      <w:rFonts w:ascii="Segoe UI" w:hAnsi="Segoe UI" w:cs="Segoe UI"/>
      <w:sz w:val="18"/>
      <w:szCs w:val="18"/>
    </w:rPr>
  </w:style>
  <w:style w:type="character" w:customStyle="1" w:styleId="BalloonTextChar">
    <w:name w:val="Balloon Text Char"/>
    <w:basedOn w:val="DefaultParagraphFont"/>
    <w:link w:val="BalloonText"/>
    <w:rsid w:val="003F341C"/>
    <w:rPr>
      <w:rFonts w:ascii="Segoe UI" w:hAnsi="Segoe UI" w:cs="Segoe UI"/>
      <w:sz w:val="18"/>
      <w:szCs w:val="18"/>
    </w:rPr>
  </w:style>
  <w:style w:type="paragraph" w:styleId="ListParagraph">
    <w:name w:val="List Paragraph"/>
    <w:basedOn w:val="Normal"/>
    <w:uiPriority w:val="34"/>
    <w:qFormat/>
    <w:rsid w:val="00167329"/>
    <w:pPr>
      <w:ind w:left="720"/>
      <w:contextualSpacing/>
    </w:pPr>
  </w:style>
  <w:style w:type="character" w:customStyle="1" w:styleId="FooterChar">
    <w:name w:val="Footer Char"/>
    <w:basedOn w:val="DefaultParagraphFont"/>
    <w:link w:val="Footer"/>
    <w:uiPriority w:val="99"/>
    <w:rsid w:val="00130D2A"/>
    <w:rPr>
      <w:sz w:val="24"/>
      <w:szCs w:val="24"/>
    </w:rPr>
  </w:style>
  <w:style w:type="paragraph" w:styleId="Revision">
    <w:name w:val="Revision"/>
    <w:hidden/>
    <w:uiPriority w:val="99"/>
    <w:semiHidden/>
    <w:rsid w:val="001F1988"/>
    <w:rPr>
      <w:sz w:val="24"/>
      <w:szCs w:val="24"/>
    </w:rPr>
  </w:style>
  <w:style w:type="character" w:customStyle="1" w:styleId="Heading3Char">
    <w:name w:val="Heading 3 Char"/>
    <w:basedOn w:val="DefaultParagraphFont"/>
    <w:link w:val="Heading3"/>
    <w:semiHidden/>
    <w:rsid w:val="00580A19"/>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7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4504">
      <w:bodyDiv w:val="1"/>
      <w:marLeft w:val="0"/>
      <w:marRight w:val="0"/>
      <w:marTop w:val="0"/>
      <w:marBottom w:val="0"/>
      <w:divBdr>
        <w:top w:val="none" w:sz="0" w:space="0" w:color="auto"/>
        <w:left w:val="none" w:sz="0" w:space="0" w:color="auto"/>
        <w:bottom w:val="none" w:sz="0" w:space="0" w:color="auto"/>
        <w:right w:val="none" w:sz="0" w:space="0" w:color="auto"/>
      </w:divBdr>
    </w:div>
    <w:div w:id="934284589">
      <w:bodyDiv w:val="1"/>
      <w:marLeft w:val="0"/>
      <w:marRight w:val="0"/>
      <w:marTop w:val="0"/>
      <w:marBottom w:val="0"/>
      <w:divBdr>
        <w:top w:val="none" w:sz="0" w:space="0" w:color="auto"/>
        <w:left w:val="none" w:sz="0" w:space="0" w:color="auto"/>
        <w:bottom w:val="none" w:sz="0" w:space="0" w:color="auto"/>
        <w:right w:val="none" w:sz="0" w:space="0" w:color="auto"/>
      </w:divBdr>
      <w:divsChild>
        <w:div w:id="957565044">
          <w:marLeft w:val="0"/>
          <w:marRight w:val="0"/>
          <w:marTop w:val="0"/>
          <w:marBottom w:val="0"/>
          <w:divBdr>
            <w:top w:val="none" w:sz="0" w:space="0" w:color="auto"/>
            <w:left w:val="none" w:sz="0" w:space="0" w:color="auto"/>
            <w:bottom w:val="none" w:sz="0" w:space="0" w:color="auto"/>
            <w:right w:val="none" w:sz="0" w:space="0" w:color="auto"/>
          </w:divBdr>
          <w:divsChild>
            <w:div w:id="42759438">
              <w:marLeft w:val="116"/>
              <w:marRight w:val="0"/>
              <w:marTop w:val="0"/>
              <w:marBottom w:val="0"/>
              <w:divBdr>
                <w:top w:val="none" w:sz="0" w:space="0" w:color="auto"/>
                <w:left w:val="none" w:sz="0" w:space="0" w:color="auto"/>
                <w:bottom w:val="none" w:sz="0" w:space="0" w:color="auto"/>
                <w:right w:val="none" w:sz="0" w:space="0" w:color="auto"/>
              </w:divBdr>
              <w:divsChild>
                <w:div w:id="574626371">
                  <w:marLeft w:val="0"/>
                  <w:marRight w:val="0"/>
                  <w:marTop w:val="0"/>
                  <w:marBottom w:val="0"/>
                  <w:divBdr>
                    <w:top w:val="none" w:sz="0" w:space="0" w:color="auto"/>
                    <w:left w:val="none" w:sz="0" w:space="0" w:color="auto"/>
                    <w:bottom w:val="none" w:sz="0" w:space="0" w:color="auto"/>
                    <w:right w:val="none" w:sz="0" w:space="0" w:color="auto"/>
                  </w:divBdr>
                  <w:divsChild>
                    <w:div w:id="17439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20675">
      <w:bodyDiv w:val="1"/>
      <w:marLeft w:val="0"/>
      <w:marRight w:val="0"/>
      <w:marTop w:val="0"/>
      <w:marBottom w:val="0"/>
      <w:divBdr>
        <w:top w:val="none" w:sz="0" w:space="0" w:color="auto"/>
        <w:left w:val="none" w:sz="0" w:space="0" w:color="auto"/>
        <w:bottom w:val="none" w:sz="0" w:space="0" w:color="auto"/>
        <w:right w:val="none" w:sz="0" w:space="0" w:color="auto"/>
      </w:divBdr>
    </w:div>
    <w:div w:id="1678851439">
      <w:bodyDiv w:val="1"/>
      <w:marLeft w:val="0"/>
      <w:marRight w:val="0"/>
      <w:marTop w:val="0"/>
      <w:marBottom w:val="0"/>
      <w:divBdr>
        <w:top w:val="none" w:sz="0" w:space="0" w:color="auto"/>
        <w:left w:val="none" w:sz="0" w:space="0" w:color="auto"/>
        <w:bottom w:val="none" w:sz="0" w:space="0" w:color="auto"/>
        <w:right w:val="none" w:sz="0" w:space="0" w:color="auto"/>
      </w:divBdr>
      <w:divsChild>
        <w:div w:id="865291609">
          <w:marLeft w:val="0"/>
          <w:marRight w:val="0"/>
          <w:marTop w:val="0"/>
          <w:marBottom w:val="0"/>
          <w:divBdr>
            <w:top w:val="none" w:sz="0" w:space="0" w:color="auto"/>
            <w:left w:val="none" w:sz="0" w:space="0" w:color="auto"/>
            <w:bottom w:val="none" w:sz="0" w:space="0" w:color="auto"/>
            <w:right w:val="none" w:sz="0" w:space="0" w:color="auto"/>
          </w:divBdr>
          <w:divsChild>
            <w:div w:id="1250390502">
              <w:marLeft w:val="0"/>
              <w:marRight w:val="0"/>
              <w:marTop w:val="0"/>
              <w:marBottom w:val="0"/>
              <w:divBdr>
                <w:top w:val="none" w:sz="0" w:space="0" w:color="auto"/>
                <w:left w:val="none" w:sz="0" w:space="0" w:color="auto"/>
                <w:bottom w:val="none" w:sz="0" w:space="0" w:color="auto"/>
                <w:right w:val="none" w:sz="0" w:space="0" w:color="auto"/>
              </w:divBdr>
              <w:divsChild>
                <w:div w:id="774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4882">
      <w:bodyDiv w:val="1"/>
      <w:marLeft w:val="0"/>
      <w:marRight w:val="0"/>
      <w:marTop w:val="0"/>
      <w:marBottom w:val="0"/>
      <w:divBdr>
        <w:top w:val="none" w:sz="0" w:space="0" w:color="auto"/>
        <w:left w:val="none" w:sz="0" w:space="0" w:color="auto"/>
        <w:bottom w:val="none" w:sz="0" w:space="0" w:color="auto"/>
        <w:right w:val="none" w:sz="0" w:space="0" w:color="auto"/>
      </w:divBdr>
      <w:divsChild>
        <w:div w:id="854730324">
          <w:marLeft w:val="0"/>
          <w:marRight w:val="0"/>
          <w:marTop w:val="0"/>
          <w:marBottom w:val="0"/>
          <w:divBdr>
            <w:top w:val="none" w:sz="0" w:space="0" w:color="auto"/>
            <w:left w:val="none" w:sz="0" w:space="0" w:color="auto"/>
            <w:bottom w:val="none" w:sz="0" w:space="0" w:color="auto"/>
            <w:right w:val="none" w:sz="0" w:space="0" w:color="auto"/>
          </w:divBdr>
          <w:divsChild>
            <w:div w:id="15146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9901">
      <w:bodyDiv w:val="1"/>
      <w:marLeft w:val="0"/>
      <w:marRight w:val="0"/>
      <w:marTop w:val="0"/>
      <w:marBottom w:val="0"/>
      <w:divBdr>
        <w:top w:val="none" w:sz="0" w:space="0" w:color="auto"/>
        <w:left w:val="none" w:sz="0" w:space="0" w:color="auto"/>
        <w:bottom w:val="none" w:sz="0" w:space="0" w:color="auto"/>
        <w:right w:val="none" w:sz="0" w:space="0" w:color="auto"/>
      </w:divBdr>
      <w:divsChild>
        <w:div w:id="2095200009">
          <w:marLeft w:val="465"/>
          <w:marRight w:val="465"/>
          <w:marTop w:val="465"/>
          <w:marBottom w:val="232"/>
          <w:divBdr>
            <w:top w:val="none" w:sz="0" w:space="0" w:color="auto"/>
            <w:left w:val="none" w:sz="0" w:space="0" w:color="auto"/>
            <w:bottom w:val="none" w:sz="0" w:space="0" w:color="auto"/>
            <w:right w:val="none" w:sz="0" w:space="0" w:color="auto"/>
          </w:divBdr>
          <w:divsChild>
            <w:div w:id="1550149769">
              <w:marLeft w:val="0"/>
              <w:marRight w:val="0"/>
              <w:marTop w:val="0"/>
              <w:marBottom w:val="0"/>
              <w:divBdr>
                <w:top w:val="none" w:sz="0" w:space="0" w:color="auto"/>
                <w:left w:val="none" w:sz="0" w:space="0" w:color="auto"/>
                <w:bottom w:val="none" w:sz="0" w:space="0" w:color="auto"/>
                <w:right w:val="none" w:sz="0" w:space="0" w:color="auto"/>
              </w:divBdr>
              <w:divsChild>
                <w:div w:id="1791824906">
                  <w:marLeft w:val="0"/>
                  <w:marRight w:val="0"/>
                  <w:marTop w:val="0"/>
                  <w:marBottom w:val="0"/>
                  <w:divBdr>
                    <w:top w:val="none" w:sz="0" w:space="0" w:color="auto"/>
                    <w:left w:val="none" w:sz="0" w:space="0" w:color="auto"/>
                    <w:bottom w:val="none" w:sz="0" w:space="0" w:color="auto"/>
                    <w:right w:val="none" w:sz="0" w:space="0" w:color="auto"/>
                  </w:divBdr>
                  <w:divsChild>
                    <w:div w:id="1459841371">
                      <w:marLeft w:val="116"/>
                      <w:marRight w:val="116"/>
                      <w:marTop w:val="0"/>
                      <w:marBottom w:val="0"/>
                      <w:divBdr>
                        <w:top w:val="none" w:sz="0" w:space="0" w:color="auto"/>
                        <w:left w:val="none" w:sz="0" w:space="0" w:color="auto"/>
                        <w:bottom w:val="none" w:sz="0" w:space="0" w:color="auto"/>
                        <w:right w:val="none" w:sz="0" w:space="0" w:color="auto"/>
                      </w:divBdr>
                      <w:divsChild>
                        <w:div w:id="1406606884">
                          <w:marLeft w:val="0"/>
                          <w:marRight w:val="0"/>
                          <w:marTop w:val="0"/>
                          <w:marBottom w:val="232"/>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gov.uk/ukpga/1998/42/contents" TargetMode="External"/><Relationship Id="rId12" Type="http://schemas.openxmlformats.org/officeDocument/2006/relationships/hyperlink" Target="https://assets.publishing.service.gov.uk/media/66320b06c084007696fca731/Info_sharing_advice_content_May_2024.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a-adults.trixonline.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media/5a7dcf2aed915d2ac884dafa/Care-Act-Guidanc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pga/2014/23/content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Danita Goodwin-Lapping</cp:lastModifiedBy>
  <cp:revision>11</cp:revision>
  <cp:lastPrinted>2022-07-28T08:39:00Z</cp:lastPrinted>
  <dcterms:created xsi:type="dcterms:W3CDTF">2024-05-10T09:35:00Z</dcterms:created>
  <dcterms:modified xsi:type="dcterms:W3CDTF">2025-01-15T16:51:00Z</dcterms:modified>
</cp:coreProperties>
</file>